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BEE31" w14:textId="2D537CCA" w:rsidR="00626ABA" w:rsidRPr="0037534F" w:rsidRDefault="00626ABA" w:rsidP="00626ABA">
      <w:pPr>
        <w:jc w:val="center"/>
        <w:rPr>
          <w:sz w:val="36"/>
          <w:szCs w:val="36"/>
        </w:rPr>
      </w:pPr>
      <w:r w:rsidRPr="0037534F">
        <w:rPr>
          <w:rFonts w:hint="eastAsia"/>
          <w:sz w:val="36"/>
          <w:szCs w:val="36"/>
        </w:rPr>
        <w:t>費用に関する覚書</w:t>
      </w:r>
    </w:p>
    <w:p w14:paraId="326DAC23" w14:textId="77777777" w:rsidR="00626ABA" w:rsidRPr="00DF5E2B" w:rsidRDefault="00626ABA" w:rsidP="00806503">
      <w:pPr>
        <w:spacing w:line="0" w:lineRule="atLeast"/>
        <w:jc w:val="left"/>
        <w:rPr>
          <w:sz w:val="28"/>
          <w:szCs w:val="28"/>
        </w:rPr>
      </w:pPr>
    </w:p>
    <w:p w14:paraId="3471887E" w14:textId="2ED32A78" w:rsidR="00626ABA" w:rsidRPr="00A372B8" w:rsidRDefault="00626ABA" w:rsidP="00626ABA">
      <w:pPr>
        <w:snapToGrid w:val="0"/>
        <w:spacing w:line="360" w:lineRule="atLeast"/>
        <w:rPr>
          <w:color w:val="000000"/>
          <w:sz w:val="22"/>
          <w:szCs w:val="22"/>
        </w:rPr>
      </w:pPr>
      <w:r>
        <w:rPr>
          <w:rFonts w:hint="eastAsia"/>
        </w:rPr>
        <w:t>兵庫県立</w:t>
      </w:r>
      <w:r w:rsidR="00A0749E">
        <w:rPr>
          <w:rFonts w:hint="eastAsia"/>
        </w:rPr>
        <w:t>こども病院</w:t>
      </w:r>
      <w:r>
        <w:rPr>
          <w:rFonts w:hint="eastAsia"/>
        </w:rPr>
        <w:t xml:space="preserve">（以下「甲」という。）と治験依頼者　　　　　　　　　株式会社（以下「乙」という。）とは、西暦　　年　　月　　日付で締結した被験薬　　　</w:t>
      </w:r>
      <w:r w:rsidR="008518E9">
        <w:rPr>
          <w:rFonts w:hint="eastAsia"/>
        </w:rPr>
        <w:t xml:space="preserve">　</w:t>
      </w:r>
      <w:r>
        <w:rPr>
          <w:rFonts w:hint="eastAsia"/>
        </w:rPr>
        <w:t xml:space="preserve">　の臨床試験（以下「本治験」という。）に関する治験実施契約書における治験の実施に係る費用について、下記の</w:t>
      </w:r>
      <w:r w:rsidRPr="00A372B8">
        <w:rPr>
          <w:rFonts w:hint="eastAsia"/>
          <w:color w:val="000000"/>
        </w:rPr>
        <w:t>とおり覚書を締結する。</w:t>
      </w:r>
    </w:p>
    <w:p w14:paraId="028E1215" w14:textId="77777777" w:rsidR="00626ABA" w:rsidRPr="00A372B8" w:rsidRDefault="00626ABA" w:rsidP="00626ABA">
      <w:pPr>
        <w:snapToGrid w:val="0"/>
        <w:spacing w:line="360" w:lineRule="atLeast"/>
        <w:rPr>
          <w:color w:val="000000"/>
          <w:sz w:val="22"/>
          <w:szCs w:val="22"/>
        </w:rPr>
      </w:pPr>
    </w:p>
    <w:p w14:paraId="1F586DF9" w14:textId="3F417C1C" w:rsidR="00626ABA" w:rsidRPr="00EB0E87" w:rsidRDefault="008518E9" w:rsidP="008518E9">
      <w:pPr>
        <w:tabs>
          <w:tab w:val="left" w:pos="892"/>
          <w:tab w:val="left" w:pos="9936"/>
        </w:tabs>
        <w:snapToGrid w:val="0"/>
        <w:spacing w:line="360" w:lineRule="atLeast"/>
        <w:ind w:left="216" w:rightChars="6" w:right="13" w:hangingChars="100" w:hanging="216"/>
        <w:rPr>
          <w:sz w:val="22"/>
          <w:szCs w:val="22"/>
        </w:rPr>
      </w:pPr>
      <w:r w:rsidRPr="00EB0E87">
        <w:rPr>
          <w:rFonts w:hint="eastAsia"/>
        </w:rPr>
        <w:t xml:space="preserve">第１条　</w:t>
      </w:r>
      <w:r w:rsidR="00626ABA" w:rsidRPr="00EB0E87">
        <w:rPr>
          <w:rFonts w:hint="eastAsia"/>
        </w:rPr>
        <w:t>本治験に関して甲が乙に請求する費用は、</w:t>
      </w:r>
      <w:r w:rsidR="008E1A8C" w:rsidRPr="00EB0E87">
        <w:rPr>
          <w:rFonts w:hint="eastAsia"/>
        </w:rPr>
        <w:t>本治験に要する費用のうち、診療に要する費用以外のものであって</w:t>
      </w:r>
      <w:r w:rsidR="007B55F4" w:rsidRPr="00EB0E87">
        <w:rPr>
          <w:rFonts w:hint="eastAsia"/>
        </w:rPr>
        <w:t>、</w:t>
      </w:r>
      <w:r w:rsidR="008E1A8C" w:rsidRPr="00EB0E87">
        <w:rPr>
          <w:rFonts w:hint="eastAsia"/>
        </w:rPr>
        <w:t>本治験の適正な実施に必要な</w:t>
      </w:r>
      <w:r w:rsidR="00626ABA" w:rsidRPr="00EB0E87">
        <w:rPr>
          <w:rFonts w:hint="eastAsia"/>
        </w:rPr>
        <w:t>次の各号に掲げる</w:t>
      </w:r>
      <w:bookmarkStart w:id="0" w:name="_GoBack"/>
      <w:bookmarkEnd w:id="0"/>
      <w:r w:rsidR="00626ABA" w:rsidRPr="00EB0E87">
        <w:rPr>
          <w:rFonts w:hint="eastAsia"/>
        </w:rPr>
        <w:t>額の合計額とする。</w:t>
      </w:r>
    </w:p>
    <w:p w14:paraId="216C5D39" w14:textId="4B4B9A30" w:rsidR="00626ABA" w:rsidRPr="00EB0E87" w:rsidRDefault="00D77A7A" w:rsidP="008518E9">
      <w:pPr>
        <w:spacing w:before="120"/>
        <w:ind w:firstLineChars="100" w:firstLine="216"/>
      </w:pPr>
      <w:r w:rsidRPr="00EB0E87">
        <w:rPr>
          <w:rFonts w:ascii="ＭＳ 明朝" w:hAnsi="ＭＳ 明朝" w:hint="eastAsia"/>
        </w:rPr>
        <w:t>(</w:t>
      </w:r>
      <w:r w:rsidRPr="00EB0E87">
        <w:rPr>
          <w:rFonts w:ascii="ＭＳ 明朝" w:hAnsi="ＭＳ 明朝"/>
        </w:rPr>
        <w:t>1)</w:t>
      </w:r>
      <w:r w:rsidRPr="00EB0E87">
        <w:rPr>
          <w:rFonts w:hint="eastAsia"/>
        </w:rPr>
        <w:t xml:space="preserve"> </w:t>
      </w:r>
      <w:r w:rsidR="00626ABA" w:rsidRPr="00EB0E87">
        <w:rPr>
          <w:rFonts w:hint="eastAsia"/>
        </w:rPr>
        <w:t>契約単位で算定する費用（固定費）</w:t>
      </w:r>
    </w:p>
    <w:p w14:paraId="554128D3" w14:textId="6D3CA93C" w:rsidR="00626ABA" w:rsidRPr="00EB0E87" w:rsidRDefault="00626ABA" w:rsidP="00626ABA">
      <w:pPr>
        <w:ind w:leftChars="200" w:left="862" w:hangingChars="200" w:hanging="431"/>
      </w:pPr>
      <w:r w:rsidRPr="00EB0E87">
        <w:rPr>
          <w:rFonts w:hint="eastAsia"/>
        </w:rPr>
        <w:t xml:space="preserve">　</w:t>
      </w:r>
      <w:r w:rsidR="00D77A7A" w:rsidRPr="00EB0E87">
        <w:rPr>
          <w:rFonts w:hint="eastAsia"/>
        </w:rPr>
        <w:t>①</w:t>
      </w:r>
      <w:r w:rsidRPr="00EB0E87">
        <w:rPr>
          <w:rFonts w:hint="eastAsia"/>
        </w:rPr>
        <w:t xml:space="preserve">　金</w:t>
      </w:r>
      <w:r w:rsidR="00144EF3">
        <w:rPr>
          <w:rFonts w:hint="eastAsia"/>
        </w:rPr>
        <w:t xml:space="preserve"> 450,000</w:t>
      </w:r>
      <w:r w:rsidRPr="00EB0E87">
        <w:rPr>
          <w:rFonts w:hint="eastAsia"/>
        </w:rPr>
        <w:t>円（税別）を治験実施契約締結時に算定する。</w:t>
      </w:r>
    </w:p>
    <w:p w14:paraId="514AFFED" w14:textId="0F553893" w:rsidR="0042725A" w:rsidRPr="00EB0E87" w:rsidRDefault="0042725A" w:rsidP="00626ABA">
      <w:pPr>
        <w:ind w:leftChars="200" w:left="862" w:hangingChars="200" w:hanging="431"/>
      </w:pPr>
      <w:r w:rsidRPr="00EB0E87">
        <w:rPr>
          <w:rFonts w:hint="eastAsia"/>
        </w:rPr>
        <w:t xml:space="preserve">　②　金</w:t>
      </w:r>
      <w:r w:rsidR="00144EF3">
        <w:rPr>
          <w:rFonts w:hint="eastAsia"/>
        </w:rPr>
        <w:t xml:space="preserve"> </w:t>
      </w:r>
      <w:r w:rsidR="008B2D02">
        <w:rPr>
          <w:rFonts w:hint="eastAsia"/>
        </w:rPr>
        <w:t xml:space="preserve"> </w:t>
      </w:r>
      <w:r w:rsidR="00D13C24">
        <w:rPr>
          <w:rFonts w:hint="eastAsia"/>
        </w:rPr>
        <w:t>10</w:t>
      </w:r>
      <w:r w:rsidRPr="00EB0E87">
        <w:rPr>
          <w:rFonts w:hint="eastAsia"/>
        </w:rPr>
        <w:t>,000</w:t>
      </w:r>
      <w:r w:rsidRPr="00EB0E87">
        <w:rPr>
          <w:rFonts w:hint="eastAsia"/>
        </w:rPr>
        <w:t>円（税別）を本治験終了まで毎月算定する。</w:t>
      </w:r>
    </w:p>
    <w:p w14:paraId="3FC80DAE" w14:textId="61D96D22" w:rsidR="00626ABA" w:rsidRPr="00EB0E87" w:rsidRDefault="00626ABA" w:rsidP="00626ABA">
      <w:pPr>
        <w:ind w:leftChars="200" w:left="862" w:hangingChars="200" w:hanging="431"/>
      </w:pPr>
      <w:r w:rsidRPr="00EB0E87">
        <w:rPr>
          <w:rFonts w:hint="eastAsia"/>
        </w:rPr>
        <w:t xml:space="preserve">　</w:t>
      </w:r>
      <w:r w:rsidR="0042725A" w:rsidRPr="00EB0E87">
        <w:rPr>
          <w:rFonts w:hint="eastAsia"/>
        </w:rPr>
        <w:t>③</w:t>
      </w:r>
      <w:r w:rsidRPr="00EB0E87">
        <w:rPr>
          <w:rFonts w:hint="eastAsia"/>
        </w:rPr>
        <w:t xml:space="preserve">　金</w:t>
      </w:r>
      <w:r w:rsidR="00144EF3">
        <w:rPr>
          <w:rFonts w:hint="eastAsia"/>
        </w:rPr>
        <w:t xml:space="preserve"> </w:t>
      </w:r>
      <w:r w:rsidR="0042725A" w:rsidRPr="00EB0E87">
        <w:t>100</w:t>
      </w:r>
      <w:r w:rsidRPr="00EB0E87">
        <w:rPr>
          <w:rFonts w:hint="eastAsia"/>
        </w:rPr>
        <w:t>,000</w:t>
      </w:r>
      <w:r w:rsidRPr="00EB0E87">
        <w:rPr>
          <w:rFonts w:hint="eastAsia"/>
        </w:rPr>
        <w:t>円（税別）を継続審査時に算定する。</w:t>
      </w:r>
    </w:p>
    <w:p w14:paraId="78C19CAE" w14:textId="6AFF5E91" w:rsidR="00626ABA" w:rsidRPr="00EB0E87" w:rsidRDefault="00D77A7A" w:rsidP="008518E9">
      <w:pPr>
        <w:ind w:firstLineChars="100" w:firstLine="216"/>
      </w:pPr>
      <w:r w:rsidRPr="00EB0E87">
        <w:rPr>
          <w:rFonts w:ascii="ＭＳ 明朝" w:hAnsi="ＭＳ 明朝" w:hint="eastAsia"/>
        </w:rPr>
        <w:t>(</w:t>
      </w:r>
      <w:r w:rsidRPr="00EB0E87">
        <w:rPr>
          <w:rFonts w:ascii="ＭＳ 明朝" w:hAnsi="ＭＳ 明朝"/>
        </w:rPr>
        <w:t xml:space="preserve">2) </w:t>
      </w:r>
      <w:r w:rsidR="00626ABA" w:rsidRPr="00EB0E87">
        <w:rPr>
          <w:rFonts w:hint="eastAsia"/>
        </w:rPr>
        <w:t>症例単位で算定する費用（</w:t>
      </w:r>
      <w:r w:rsidR="00745694" w:rsidRPr="00EB0E87">
        <w:rPr>
          <w:rFonts w:hint="eastAsia"/>
        </w:rPr>
        <w:t>活動経費</w:t>
      </w:r>
      <w:r w:rsidR="00626ABA" w:rsidRPr="00EB0E87">
        <w:rPr>
          <w:rFonts w:hint="eastAsia"/>
        </w:rPr>
        <w:t>）</w:t>
      </w:r>
    </w:p>
    <w:p w14:paraId="5A753757" w14:textId="33D9BB55" w:rsidR="00C72642" w:rsidRPr="00EB0E87" w:rsidRDefault="00D77A7A" w:rsidP="0019008B">
      <w:pPr>
        <w:ind w:leftChars="300" w:left="863" w:hangingChars="100" w:hanging="216"/>
        <w:rPr>
          <w:rFonts w:asciiTheme="minorHAnsi" w:hAnsiTheme="minorHAnsi"/>
        </w:rPr>
      </w:pPr>
      <w:r w:rsidRPr="00EB0E87">
        <w:rPr>
          <w:rFonts w:hint="eastAsia"/>
        </w:rPr>
        <w:t xml:space="preserve">①　</w:t>
      </w:r>
      <w:r w:rsidR="00C72642" w:rsidRPr="00EB0E87">
        <w:rPr>
          <w:rFonts w:hint="eastAsia"/>
        </w:rPr>
        <w:t xml:space="preserve">金　　　</w:t>
      </w:r>
      <w:r w:rsidR="00FF4D77" w:rsidRPr="00EB0E87">
        <w:rPr>
          <w:rFonts w:hint="eastAsia"/>
        </w:rPr>
        <w:t xml:space="preserve"> </w:t>
      </w:r>
      <w:r w:rsidR="00FF4D77" w:rsidRPr="00EB0E87">
        <w:t xml:space="preserve">    </w:t>
      </w:r>
      <w:r w:rsidR="00C72642" w:rsidRPr="00EB0E87">
        <w:rPr>
          <w:rFonts w:hint="eastAsia"/>
        </w:rPr>
        <w:t>円（税別）を</w:t>
      </w:r>
      <w:r w:rsidR="009D6466" w:rsidRPr="00EB0E87">
        <w:rPr>
          <w:rFonts w:hint="eastAsia"/>
        </w:rPr>
        <w:t>以下のとおり治験薬投与時（プラセボを含む。）に</w:t>
      </w:r>
      <w:r w:rsidR="00C72642" w:rsidRPr="00EB0E87">
        <w:rPr>
          <w:rFonts w:hint="eastAsia"/>
        </w:rPr>
        <w:t>算定する。</w:t>
      </w:r>
      <w:bookmarkStart w:id="1" w:name="_Hlk146552282"/>
    </w:p>
    <w:tbl>
      <w:tblPr>
        <w:tblStyle w:val="ae"/>
        <w:tblW w:w="0" w:type="auto"/>
        <w:tblInd w:w="991" w:type="dxa"/>
        <w:tblLook w:val="04A0" w:firstRow="1" w:lastRow="0" w:firstColumn="1" w:lastColumn="0" w:noHBand="0" w:noVBand="1"/>
      </w:tblPr>
      <w:tblGrid>
        <w:gridCol w:w="2661"/>
        <w:gridCol w:w="1418"/>
        <w:gridCol w:w="2442"/>
      </w:tblGrid>
      <w:tr w:rsidR="00EB0E87" w:rsidRPr="00EB0E87" w14:paraId="2F3B2173" w14:textId="77777777" w:rsidTr="00275E4E">
        <w:trPr>
          <w:trHeight w:val="393"/>
        </w:trPr>
        <w:tc>
          <w:tcPr>
            <w:tcW w:w="2661" w:type="dxa"/>
            <w:shd w:val="clear" w:color="auto" w:fill="auto"/>
            <w:vAlign w:val="center"/>
          </w:tcPr>
          <w:p w14:paraId="5DD8EF4D" w14:textId="77777777" w:rsidR="00C72642" w:rsidRPr="00EB0E87" w:rsidRDefault="00C72642" w:rsidP="00C72642">
            <w:pPr>
              <w:spacing w:line="240" w:lineRule="exact"/>
              <w:jc w:val="center"/>
              <w:rPr>
                <w:rFonts w:asciiTheme="minorHAnsi" w:hAnsiTheme="minorHAnsi"/>
                <w:szCs w:val="21"/>
              </w:rPr>
            </w:pPr>
            <w:r w:rsidRPr="00EB0E87">
              <w:rPr>
                <w:rFonts w:asciiTheme="minorHAnsi" w:hAnsiTheme="minorHAnsi" w:hint="eastAsia"/>
                <w:szCs w:val="21"/>
              </w:rPr>
              <w:t>費用請求時期</w:t>
            </w:r>
          </w:p>
        </w:tc>
        <w:tc>
          <w:tcPr>
            <w:tcW w:w="1418" w:type="dxa"/>
            <w:shd w:val="clear" w:color="auto" w:fill="auto"/>
            <w:vAlign w:val="center"/>
          </w:tcPr>
          <w:p w14:paraId="66614FFC" w14:textId="520EFB16" w:rsidR="00C72642" w:rsidRPr="00EB0E87" w:rsidRDefault="00C72642" w:rsidP="00C72642">
            <w:pPr>
              <w:spacing w:line="240" w:lineRule="exact"/>
              <w:jc w:val="center"/>
              <w:rPr>
                <w:rFonts w:asciiTheme="minorHAnsi" w:hAnsiTheme="minorHAnsi"/>
                <w:sz w:val="18"/>
                <w:szCs w:val="18"/>
              </w:rPr>
            </w:pPr>
            <w:r w:rsidRPr="00EB0E87">
              <w:rPr>
                <w:rFonts w:asciiTheme="minorHAnsi" w:hAnsiTheme="minorHAnsi" w:hint="eastAsia"/>
                <w:szCs w:val="21"/>
              </w:rPr>
              <w:t>割</w:t>
            </w:r>
            <w:r w:rsidR="00FF4D77" w:rsidRPr="00EB0E87">
              <w:rPr>
                <w:rFonts w:asciiTheme="minorHAnsi" w:hAnsiTheme="minorHAnsi" w:hint="eastAsia"/>
                <w:szCs w:val="21"/>
              </w:rPr>
              <w:t xml:space="preserve">　</w:t>
            </w:r>
            <w:r w:rsidRPr="00EB0E87">
              <w:rPr>
                <w:rFonts w:asciiTheme="minorHAnsi" w:hAnsiTheme="minorHAnsi" w:hint="eastAsia"/>
                <w:szCs w:val="21"/>
              </w:rPr>
              <w:t>合</w:t>
            </w:r>
          </w:p>
        </w:tc>
        <w:tc>
          <w:tcPr>
            <w:tcW w:w="2442" w:type="dxa"/>
            <w:shd w:val="clear" w:color="auto" w:fill="auto"/>
            <w:vAlign w:val="center"/>
          </w:tcPr>
          <w:p w14:paraId="3E466FC8" w14:textId="77777777" w:rsidR="00C72642" w:rsidRPr="00EB0E87" w:rsidRDefault="00C72642" w:rsidP="00C72642">
            <w:pPr>
              <w:spacing w:line="240" w:lineRule="exact"/>
              <w:jc w:val="center"/>
              <w:rPr>
                <w:rFonts w:asciiTheme="minorHAnsi" w:hAnsiTheme="minorHAnsi"/>
                <w:szCs w:val="21"/>
              </w:rPr>
            </w:pPr>
            <w:r w:rsidRPr="00EB0E87">
              <w:rPr>
                <w:rFonts w:asciiTheme="minorHAnsi" w:hAnsiTheme="minorHAnsi" w:hint="eastAsia"/>
                <w:szCs w:val="21"/>
              </w:rPr>
              <w:t>単価</w:t>
            </w:r>
            <w:r w:rsidRPr="00EB0E87">
              <w:rPr>
                <w:rFonts w:hint="eastAsia"/>
                <w:szCs w:val="21"/>
              </w:rPr>
              <w:t>（税別）</w:t>
            </w:r>
          </w:p>
        </w:tc>
      </w:tr>
      <w:tr w:rsidR="00EB0E87" w:rsidRPr="00EB0E87" w14:paraId="6D269674" w14:textId="77777777" w:rsidTr="00275E4E">
        <w:tc>
          <w:tcPr>
            <w:tcW w:w="2661" w:type="dxa"/>
            <w:shd w:val="clear" w:color="auto" w:fill="auto"/>
          </w:tcPr>
          <w:p w14:paraId="0A7F11CC" w14:textId="3FA3A6B2" w:rsidR="00C72642" w:rsidRPr="00EB0E87" w:rsidRDefault="00C72642" w:rsidP="006A2901">
            <w:pPr>
              <w:rPr>
                <w:rFonts w:asciiTheme="minorHAnsi" w:hAnsiTheme="minorHAnsi"/>
              </w:rPr>
            </w:pPr>
            <w:r w:rsidRPr="00EB0E87">
              <w:rPr>
                <w:rFonts w:asciiTheme="minorHAnsi" w:hAnsiTheme="minorHAnsi"/>
              </w:rPr>
              <w:t xml:space="preserve">Cycle1 </w:t>
            </w:r>
            <w:r w:rsidRPr="00EB0E87">
              <w:rPr>
                <w:rFonts w:asciiTheme="minorHAnsi" w:hAnsiTheme="minorHAnsi" w:hint="eastAsia"/>
              </w:rPr>
              <w:t>治験薬投与時</w:t>
            </w:r>
          </w:p>
        </w:tc>
        <w:tc>
          <w:tcPr>
            <w:tcW w:w="1418" w:type="dxa"/>
            <w:shd w:val="clear" w:color="auto" w:fill="auto"/>
          </w:tcPr>
          <w:p w14:paraId="47DA6A7E" w14:textId="426F61C5" w:rsidR="00C72642" w:rsidRPr="00EB0E87" w:rsidRDefault="00C72642" w:rsidP="00C72642">
            <w:pPr>
              <w:jc w:val="right"/>
              <w:rPr>
                <w:rFonts w:asciiTheme="minorHAnsi" w:hAnsiTheme="minorHAnsi"/>
              </w:rPr>
            </w:pPr>
            <w:r w:rsidRPr="00EB0E87">
              <w:rPr>
                <w:rFonts w:asciiTheme="minorHAnsi" w:hAnsiTheme="minorHAnsi" w:hint="eastAsia"/>
              </w:rPr>
              <w:t>％</w:t>
            </w:r>
          </w:p>
        </w:tc>
        <w:tc>
          <w:tcPr>
            <w:tcW w:w="2442" w:type="dxa"/>
            <w:shd w:val="clear" w:color="auto" w:fill="auto"/>
          </w:tcPr>
          <w:p w14:paraId="21344422" w14:textId="6C03BC3A" w:rsidR="00C72642" w:rsidRPr="00EB0E87" w:rsidRDefault="00C72642" w:rsidP="006A2901">
            <w:pPr>
              <w:jc w:val="right"/>
              <w:rPr>
                <w:rFonts w:asciiTheme="minorHAnsi" w:hAnsiTheme="minorHAnsi"/>
              </w:rPr>
            </w:pPr>
            <w:r w:rsidRPr="00EB0E87">
              <w:rPr>
                <w:rFonts w:asciiTheme="minorHAnsi" w:hAnsiTheme="minorHAnsi" w:hint="eastAsia"/>
              </w:rPr>
              <w:t>円</w:t>
            </w:r>
          </w:p>
        </w:tc>
      </w:tr>
      <w:tr w:rsidR="00EB0E87" w:rsidRPr="00EB0E87" w14:paraId="317F7D88" w14:textId="77777777" w:rsidTr="00275E4E">
        <w:tc>
          <w:tcPr>
            <w:tcW w:w="2661" w:type="dxa"/>
            <w:shd w:val="clear" w:color="auto" w:fill="auto"/>
          </w:tcPr>
          <w:p w14:paraId="7A514B5F" w14:textId="1614E424" w:rsidR="00292DB6" w:rsidRPr="00EB0E87" w:rsidRDefault="00292DB6" w:rsidP="006A2901">
            <w:pPr>
              <w:rPr>
                <w:rFonts w:asciiTheme="minorHAnsi" w:hAnsiTheme="minorHAnsi"/>
              </w:rPr>
            </w:pPr>
            <w:r w:rsidRPr="00EB0E87">
              <w:rPr>
                <w:rFonts w:asciiTheme="minorHAnsi" w:hAnsiTheme="minorHAnsi" w:hint="eastAsia"/>
              </w:rPr>
              <w:t>Cycle2</w:t>
            </w:r>
            <w:r w:rsidRPr="00EB0E87">
              <w:rPr>
                <w:rFonts w:asciiTheme="minorHAnsi" w:hAnsiTheme="minorHAnsi"/>
              </w:rPr>
              <w:t xml:space="preserve"> </w:t>
            </w:r>
            <w:r w:rsidRPr="00EB0E87">
              <w:rPr>
                <w:rFonts w:asciiTheme="minorHAnsi" w:hAnsiTheme="minorHAnsi" w:hint="eastAsia"/>
              </w:rPr>
              <w:t>治験薬投与時</w:t>
            </w:r>
          </w:p>
        </w:tc>
        <w:tc>
          <w:tcPr>
            <w:tcW w:w="1418" w:type="dxa"/>
            <w:shd w:val="clear" w:color="auto" w:fill="auto"/>
          </w:tcPr>
          <w:p w14:paraId="1BC572A6" w14:textId="25D0CE54" w:rsidR="00292DB6" w:rsidRPr="00EB0E87" w:rsidRDefault="00292DB6" w:rsidP="00C72642">
            <w:pPr>
              <w:jc w:val="right"/>
              <w:rPr>
                <w:rFonts w:asciiTheme="minorHAnsi" w:hAnsiTheme="minorHAnsi"/>
              </w:rPr>
            </w:pPr>
            <w:r w:rsidRPr="00EB0E87">
              <w:rPr>
                <w:rFonts w:asciiTheme="minorHAnsi" w:hAnsiTheme="minorHAnsi" w:hint="eastAsia"/>
              </w:rPr>
              <w:t>％</w:t>
            </w:r>
          </w:p>
        </w:tc>
        <w:tc>
          <w:tcPr>
            <w:tcW w:w="2442" w:type="dxa"/>
            <w:shd w:val="clear" w:color="auto" w:fill="auto"/>
          </w:tcPr>
          <w:p w14:paraId="00CC1CF4" w14:textId="1740FEFB" w:rsidR="00292DB6" w:rsidRPr="00EB0E87" w:rsidRDefault="00292DB6" w:rsidP="006A2901">
            <w:pPr>
              <w:jc w:val="right"/>
              <w:rPr>
                <w:rFonts w:asciiTheme="minorHAnsi" w:hAnsiTheme="minorHAnsi"/>
              </w:rPr>
            </w:pPr>
            <w:r w:rsidRPr="00EB0E87">
              <w:rPr>
                <w:rFonts w:asciiTheme="minorHAnsi" w:hAnsiTheme="minorHAnsi" w:hint="eastAsia"/>
              </w:rPr>
              <w:t>円</w:t>
            </w:r>
          </w:p>
        </w:tc>
      </w:tr>
      <w:tr w:rsidR="00EB0E87" w:rsidRPr="00EB0E87" w14:paraId="5071E815" w14:textId="77777777" w:rsidTr="00275E4E">
        <w:tc>
          <w:tcPr>
            <w:tcW w:w="2661" w:type="dxa"/>
            <w:shd w:val="clear" w:color="auto" w:fill="auto"/>
          </w:tcPr>
          <w:p w14:paraId="7C66D2A1" w14:textId="245E2798" w:rsidR="00C72642" w:rsidRPr="00EB0E87" w:rsidRDefault="00664AC6" w:rsidP="006A2901">
            <w:pPr>
              <w:rPr>
                <w:rFonts w:asciiTheme="minorHAnsi" w:hAnsiTheme="minorHAnsi"/>
              </w:rPr>
            </w:pPr>
            <w:r w:rsidRPr="00EB0E87">
              <w:rPr>
                <w:rFonts w:asciiTheme="minorHAnsi" w:hAnsiTheme="minorHAnsi" w:hint="eastAsia"/>
              </w:rPr>
              <w:t>Cycle</w:t>
            </w:r>
            <w:r w:rsidR="00292DB6" w:rsidRPr="00EB0E87">
              <w:rPr>
                <w:rFonts w:asciiTheme="minorHAnsi" w:hAnsiTheme="minorHAnsi" w:hint="eastAsia"/>
              </w:rPr>
              <w:t>3</w:t>
            </w:r>
            <w:r w:rsidR="00FF4D77" w:rsidRPr="00EB0E87">
              <w:rPr>
                <w:rFonts w:asciiTheme="minorHAnsi" w:hAnsiTheme="minorHAnsi"/>
              </w:rPr>
              <w:t xml:space="preserve"> </w:t>
            </w:r>
            <w:r w:rsidRPr="00EB0E87">
              <w:rPr>
                <w:rFonts w:asciiTheme="minorHAnsi" w:hAnsiTheme="minorHAnsi" w:hint="eastAsia"/>
              </w:rPr>
              <w:t>治験薬投与時</w:t>
            </w:r>
          </w:p>
        </w:tc>
        <w:tc>
          <w:tcPr>
            <w:tcW w:w="1418" w:type="dxa"/>
            <w:shd w:val="clear" w:color="auto" w:fill="auto"/>
          </w:tcPr>
          <w:p w14:paraId="0FAB594F" w14:textId="46069E47" w:rsidR="00C72642" w:rsidRPr="00EB0E87" w:rsidRDefault="00C72642" w:rsidP="00C72642">
            <w:pPr>
              <w:jc w:val="right"/>
              <w:rPr>
                <w:rFonts w:asciiTheme="minorHAnsi" w:hAnsiTheme="minorHAnsi"/>
              </w:rPr>
            </w:pPr>
            <w:r w:rsidRPr="00EB0E87">
              <w:rPr>
                <w:rFonts w:asciiTheme="minorHAnsi" w:hAnsiTheme="minorHAnsi" w:hint="eastAsia"/>
              </w:rPr>
              <w:t>％</w:t>
            </w:r>
          </w:p>
        </w:tc>
        <w:tc>
          <w:tcPr>
            <w:tcW w:w="2442" w:type="dxa"/>
            <w:shd w:val="clear" w:color="auto" w:fill="auto"/>
          </w:tcPr>
          <w:p w14:paraId="3B8DF80D" w14:textId="6658F541" w:rsidR="00C72642" w:rsidRPr="00EB0E87" w:rsidRDefault="00C72642" w:rsidP="006A2901">
            <w:pPr>
              <w:jc w:val="right"/>
              <w:rPr>
                <w:rFonts w:asciiTheme="minorHAnsi" w:hAnsiTheme="minorHAnsi"/>
              </w:rPr>
            </w:pPr>
            <w:r w:rsidRPr="00EB0E87">
              <w:rPr>
                <w:rFonts w:asciiTheme="minorHAnsi" w:hAnsiTheme="minorHAnsi" w:hint="eastAsia"/>
              </w:rPr>
              <w:t>円</w:t>
            </w:r>
          </w:p>
        </w:tc>
      </w:tr>
    </w:tbl>
    <w:bookmarkEnd w:id="1"/>
    <w:p w14:paraId="03C93C02" w14:textId="515352CD" w:rsidR="00BC162F" w:rsidRPr="00EB0E87" w:rsidRDefault="00C72642" w:rsidP="00AC4647">
      <w:pPr>
        <w:spacing w:line="360" w:lineRule="exact"/>
        <w:ind w:leftChars="99" w:left="861" w:hangingChars="300" w:hanging="647"/>
      </w:pPr>
      <w:r w:rsidRPr="00EB0E87">
        <w:rPr>
          <w:rFonts w:hint="eastAsia"/>
        </w:rPr>
        <w:t xml:space="preserve">　　</w:t>
      </w:r>
      <w:r w:rsidR="00BC162F" w:rsidRPr="00EB0E87">
        <w:rPr>
          <w:rFonts w:hint="eastAsia"/>
        </w:rPr>
        <w:t xml:space="preserve">　　　　　　　</w:t>
      </w:r>
      <w:r w:rsidR="00AC4647" w:rsidRPr="00EB0E87">
        <w:rPr>
          <w:rFonts w:hint="eastAsia"/>
        </w:rPr>
        <w:t xml:space="preserve">：　　　　　　　　</w:t>
      </w:r>
      <w:r w:rsidR="00AC4647" w:rsidRPr="00EB0E87">
        <w:rPr>
          <w:rFonts w:hint="eastAsia"/>
        </w:rPr>
        <w:t xml:space="preserve"> </w:t>
      </w:r>
      <w:r w:rsidR="00AC4647" w:rsidRPr="00EB0E87">
        <w:rPr>
          <w:rFonts w:hint="eastAsia"/>
        </w:rPr>
        <w:t>：</w:t>
      </w:r>
      <w:r w:rsidR="00AC4647" w:rsidRPr="00EB0E87">
        <w:rPr>
          <w:rFonts w:hint="eastAsia"/>
        </w:rPr>
        <w:t xml:space="preserve"> </w:t>
      </w:r>
      <w:r w:rsidR="00AC4647" w:rsidRPr="00EB0E87">
        <w:t xml:space="preserve">               </w:t>
      </w:r>
      <w:r w:rsidR="00AC4647" w:rsidRPr="00EB0E87">
        <w:rPr>
          <w:rFonts w:hint="eastAsia"/>
        </w:rPr>
        <w:t>：</w:t>
      </w:r>
    </w:p>
    <w:tbl>
      <w:tblPr>
        <w:tblStyle w:val="ae"/>
        <w:tblW w:w="0" w:type="auto"/>
        <w:tblInd w:w="991" w:type="dxa"/>
        <w:tblLook w:val="04A0" w:firstRow="1" w:lastRow="0" w:firstColumn="1" w:lastColumn="0" w:noHBand="0" w:noVBand="1"/>
      </w:tblPr>
      <w:tblGrid>
        <w:gridCol w:w="2661"/>
        <w:gridCol w:w="1418"/>
        <w:gridCol w:w="2442"/>
      </w:tblGrid>
      <w:tr w:rsidR="00BC162F" w:rsidRPr="00EB0E87" w14:paraId="44AA03C8" w14:textId="77777777" w:rsidTr="00B97775">
        <w:tc>
          <w:tcPr>
            <w:tcW w:w="2661" w:type="dxa"/>
            <w:shd w:val="clear" w:color="auto" w:fill="auto"/>
          </w:tcPr>
          <w:p w14:paraId="321399BA" w14:textId="77777777" w:rsidR="00BC162F" w:rsidRPr="00EB0E87" w:rsidRDefault="00BC162F" w:rsidP="00B97775">
            <w:pPr>
              <w:rPr>
                <w:rFonts w:asciiTheme="minorHAnsi" w:hAnsiTheme="minorHAnsi"/>
              </w:rPr>
            </w:pPr>
            <w:r w:rsidRPr="00EB0E87">
              <w:rPr>
                <w:rFonts w:asciiTheme="minorHAnsi" w:hAnsiTheme="minorHAnsi" w:hint="eastAsia"/>
              </w:rPr>
              <w:t>EOT</w:t>
            </w:r>
            <w:r w:rsidRPr="00EB0E87">
              <w:rPr>
                <w:rFonts w:asciiTheme="minorHAnsi" w:hAnsiTheme="minorHAnsi" w:hint="eastAsia"/>
              </w:rPr>
              <w:t>達成時</w:t>
            </w:r>
          </w:p>
        </w:tc>
        <w:tc>
          <w:tcPr>
            <w:tcW w:w="1418" w:type="dxa"/>
            <w:shd w:val="clear" w:color="auto" w:fill="auto"/>
          </w:tcPr>
          <w:p w14:paraId="34FD2FC1" w14:textId="77777777" w:rsidR="00BC162F" w:rsidRPr="00EB0E87" w:rsidRDefault="00BC162F" w:rsidP="00B97775">
            <w:pPr>
              <w:jc w:val="right"/>
              <w:rPr>
                <w:rFonts w:asciiTheme="minorHAnsi" w:hAnsiTheme="minorHAnsi"/>
              </w:rPr>
            </w:pPr>
            <w:r w:rsidRPr="00EB0E87">
              <w:rPr>
                <w:rFonts w:asciiTheme="minorHAnsi" w:hAnsiTheme="minorHAnsi" w:hint="eastAsia"/>
              </w:rPr>
              <w:t>％</w:t>
            </w:r>
          </w:p>
        </w:tc>
        <w:tc>
          <w:tcPr>
            <w:tcW w:w="2442" w:type="dxa"/>
            <w:shd w:val="clear" w:color="auto" w:fill="auto"/>
          </w:tcPr>
          <w:p w14:paraId="701DDCBC" w14:textId="77777777" w:rsidR="00BC162F" w:rsidRPr="00EB0E87" w:rsidRDefault="00BC162F" w:rsidP="00B97775">
            <w:pPr>
              <w:jc w:val="right"/>
              <w:rPr>
                <w:rFonts w:asciiTheme="minorHAnsi" w:hAnsiTheme="minorHAnsi"/>
              </w:rPr>
            </w:pPr>
            <w:r w:rsidRPr="00EB0E87">
              <w:rPr>
                <w:rFonts w:asciiTheme="minorHAnsi" w:hAnsiTheme="minorHAnsi" w:hint="eastAsia"/>
              </w:rPr>
              <w:t>円</w:t>
            </w:r>
          </w:p>
        </w:tc>
      </w:tr>
    </w:tbl>
    <w:p w14:paraId="2678717B" w14:textId="77777777" w:rsidR="00292DB6" w:rsidRDefault="00292DB6" w:rsidP="00BC162F">
      <w:pPr>
        <w:spacing w:line="360" w:lineRule="exact"/>
        <w:ind w:leftChars="399" w:left="861"/>
      </w:pPr>
    </w:p>
    <w:p w14:paraId="037B91F1" w14:textId="47C19CFD" w:rsidR="00CC3BF6" w:rsidRPr="00804B98" w:rsidRDefault="00CC3BF6" w:rsidP="00CC3BF6">
      <w:pPr>
        <w:ind w:leftChars="299" w:left="861" w:hangingChars="100" w:hanging="216"/>
      </w:pPr>
      <w:bookmarkStart w:id="2" w:name="_Hlk153550420"/>
      <w:r w:rsidRPr="00804B98">
        <w:rPr>
          <w:rFonts w:hint="eastAsia"/>
        </w:rPr>
        <w:t>②　金　　　　　　円</w:t>
      </w:r>
      <w:bookmarkStart w:id="3" w:name="_Hlk153972391"/>
      <w:r w:rsidRPr="00804B98">
        <w:rPr>
          <w:rFonts w:hint="eastAsia"/>
        </w:rPr>
        <w:t>（税別）を治験薬初回投与時に</w:t>
      </w:r>
      <w:bookmarkEnd w:id="2"/>
      <w:r w:rsidRPr="00804B98">
        <w:rPr>
          <w:rFonts w:hint="eastAsia"/>
        </w:rPr>
        <w:t>算定する。</w:t>
      </w:r>
      <w:bookmarkEnd w:id="3"/>
    </w:p>
    <w:p w14:paraId="369A7735" w14:textId="69B06F72" w:rsidR="00CC3BF6" w:rsidRPr="00804B98" w:rsidRDefault="00CC3BF6" w:rsidP="00CC3BF6">
      <w:pPr>
        <w:ind w:leftChars="100" w:left="863" w:hangingChars="300" w:hanging="647"/>
        <w:rPr>
          <w:rFonts w:ascii="ＭＳ 明朝" w:hAnsi="ＭＳ 明朝"/>
        </w:rPr>
      </w:pPr>
      <w:r w:rsidRPr="00804B98">
        <w:rPr>
          <w:rFonts w:ascii="ＭＳ 明朝" w:hAnsi="ＭＳ 明朝" w:hint="eastAsia"/>
        </w:rPr>
        <w:t xml:space="preserve">　 </w:t>
      </w:r>
      <w:r w:rsidRPr="00804B98">
        <w:rPr>
          <w:rFonts w:ascii="ＭＳ 明朝" w:hAnsi="ＭＳ 明朝"/>
        </w:rPr>
        <w:t xml:space="preserve"> </w:t>
      </w:r>
      <w:r w:rsidRPr="00804B98">
        <w:rPr>
          <w:rFonts w:ascii="ＭＳ 明朝" w:hAnsi="ＭＳ 明朝" w:hint="eastAsia"/>
        </w:rPr>
        <w:t xml:space="preserve">③ </w:t>
      </w:r>
      <w:r w:rsidRPr="00804B98">
        <w:rPr>
          <w:rFonts w:ascii="ＭＳ 明朝" w:hAnsi="ＭＳ 明朝"/>
        </w:rPr>
        <w:t xml:space="preserve"> </w:t>
      </w:r>
      <w:r w:rsidRPr="00804B98">
        <w:rPr>
          <w:rFonts w:ascii="ＭＳ 明朝" w:hAnsi="ＭＳ 明朝" w:hint="eastAsia"/>
        </w:rPr>
        <w:t>金　　　　　　円（税別）を治験薬投与期間が２年に達した以降、１年毎に算定する。</w:t>
      </w:r>
    </w:p>
    <w:p w14:paraId="57B6EB14" w14:textId="77777777" w:rsidR="00CC3BF6" w:rsidRPr="00CC3BF6" w:rsidRDefault="00CC3BF6" w:rsidP="00BC162F">
      <w:pPr>
        <w:spacing w:line="360" w:lineRule="exact"/>
        <w:ind w:leftChars="399" w:left="861"/>
      </w:pPr>
    </w:p>
    <w:p w14:paraId="767ECF16" w14:textId="29B52C7D" w:rsidR="00C72642" w:rsidRPr="00EB0E87" w:rsidRDefault="00D77A7A" w:rsidP="00BC162F">
      <w:pPr>
        <w:spacing w:line="360" w:lineRule="exact"/>
        <w:ind w:leftChars="399" w:left="861"/>
        <w:rPr>
          <w:rFonts w:asciiTheme="minorHAnsi" w:hAnsiTheme="minorHAnsi"/>
        </w:rPr>
      </w:pPr>
      <w:r w:rsidRPr="00EB0E87">
        <w:rPr>
          <w:rFonts w:hint="eastAsia"/>
        </w:rPr>
        <w:t xml:space="preserve">　</w:t>
      </w:r>
      <w:r w:rsidR="00C72642" w:rsidRPr="00EB0E87">
        <w:rPr>
          <w:rFonts w:hint="eastAsia"/>
        </w:rPr>
        <w:t>上記</w:t>
      </w:r>
      <w:r w:rsidR="00FF4D77" w:rsidRPr="00EB0E87">
        <w:rPr>
          <w:rFonts w:hint="eastAsia"/>
        </w:rPr>
        <w:t>の</w:t>
      </w:r>
      <w:r w:rsidR="00C72642" w:rsidRPr="00EB0E87">
        <w:rPr>
          <w:rFonts w:hint="eastAsia"/>
        </w:rPr>
        <w:t>表に従って、実施した各被験者における費用請求時期に到達した単価に基づき実績に応じた金額を年</w:t>
      </w:r>
      <w:r w:rsidR="00C72642" w:rsidRPr="00EB0E87">
        <w:t>4</w:t>
      </w:r>
      <w:r w:rsidR="00C72642" w:rsidRPr="00EB0E87">
        <w:rPr>
          <w:rFonts w:hint="eastAsia"/>
        </w:rPr>
        <w:t>回</w:t>
      </w:r>
      <w:r w:rsidR="00C72642" w:rsidRPr="00EB0E87">
        <w:t>4</w:t>
      </w:r>
      <w:r w:rsidR="00C72642" w:rsidRPr="00EB0E87">
        <w:rPr>
          <w:rFonts w:hint="eastAsia"/>
        </w:rPr>
        <w:t>半期ごとに算定するものとし、</w:t>
      </w:r>
      <w:r w:rsidR="00C72642" w:rsidRPr="00EB0E87">
        <w:t>1</w:t>
      </w:r>
      <w:r w:rsidR="00C72642" w:rsidRPr="00EB0E87">
        <w:rPr>
          <w:rFonts w:hint="eastAsia"/>
        </w:rPr>
        <w:t>～</w:t>
      </w:r>
      <w:r w:rsidR="00C72642" w:rsidRPr="00EB0E87">
        <w:t>3</w:t>
      </w:r>
      <w:r w:rsidR="00C72642" w:rsidRPr="00EB0E87">
        <w:rPr>
          <w:rFonts w:hint="eastAsia"/>
        </w:rPr>
        <w:t>月分</w:t>
      </w:r>
      <w:r w:rsidR="00C72642" w:rsidRPr="00EB0E87">
        <w:rPr>
          <w:rFonts w:hint="eastAsia"/>
        </w:rPr>
        <w:lastRenderedPageBreak/>
        <w:t>を</w:t>
      </w:r>
      <w:r w:rsidR="00C72642" w:rsidRPr="00EB0E87">
        <w:t>4</w:t>
      </w:r>
      <w:r w:rsidR="00C72642" w:rsidRPr="00EB0E87">
        <w:rPr>
          <w:rFonts w:hint="eastAsia"/>
        </w:rPr>
        <w:t>月に、</w:t>
      </w:r>
      <w:r w:rsidR="00C72642" w:rsidRPr="00EB0E87">
        <w:t>4</w:t>
      </w:r>
      <w:r w:rsidR="00C72642" w:rsidRPr="00EB0E87">
        <w:rPr>
          <w:rFonts w:hint="eastAsia"/>
        </w:rPr>
        <w:t>～</w:t>
      </w:r>
      <w:r w:rsidR="00C72642" w:rsidRPr="00EB0E87">
        <w:t>6</w:t>
      </w:r>
      <w:r w:rsidR="00C72642" w:rsidRPr="00EB0E87">
        <w:rPr>
          <w:rFonts w:hint="eastAsia"/>
        </w:rPr>
        <w:t>月分を</w:t>
      </w:r>
      <w:r w:rsidR="00C72642" w:rsidRPr="00EB0E87">
        <w:t>7</w:t>
      </w:r>
      <w:r w:rsidR="00C72642" w:rsidRPr="00EB0E87">
        <w:rPr>
          <w:rFonts w:hint="eastAsia"/>
        </w:rPr>
        <w:t>月に、</w:t>
      </w:r>
      <w:r w:rsidR="00C72642" w:rsidRPr="00EB0E87">
        <w:t>7</w:t>
      </w:r>
      <w:r w:rsidR="00C72642" w:rsidRPr="00EB0E87">
        <w:rPr>
          <w:rFonts w:hint="eastAsia"/>
        </w:rPr>
        <w:t>～</w:t>
      </w:r>
      <w:r w:rsidR="00C72642" w:rsidRPr="00EB0E87">
        <w:t>9</w:t>
      </w:r>
      <w:r w:rsidR="00C72642" w:rsidRPr="00EB0E87">
        <w:rPr>
          <w:rFonts w:hint="eastAsia"/>
        </w:rPr>
        <w:t>月分を</w:t>
      </w:r>
      <w:r w:rsidR="00C72642" w:rsidRPr="00EB0E87">
        <w:t>10</w:t>
      </w:r>
      <w:r w:rsidR="00C72642" w:rsidRPr="00EB0E87">
        <w:rPr>
          <w:rFonts w:hint="eastAsia"/>
        </w:rPr>
        <w:t>月に、</w:t>
      </w:r>
      <w:r w:rsidR="00C72642" w:rsidRPr="00EB0E87">
        <w:t>10</w:t>
      </w:r>
      <w:r w:rsidR="00C72642" w:rsidRPr="00EB0E87">
        <w:rPr>
          <w:rFonts w:hint="eastAsia"/>
        </w:rPr>
        <w:t>～</w:t>
      </w:r>
      <w:r w:rsidR="00C72642" w:rsidRPr="00EB0E87">
        <w:t>12</w:t>
      </w:r>
      <w:r w:rsidR="00C72642" w:rsidRPr="00EB0E87">
        <w:rPr>
          <w:rFonts w:hint="eastAsia"/>
        </w:rPr>
        <w:t>月分を</w:t>
      </w:r>
      <w:r w:rsidR="00C72642" w:rsidRPr="00EB0E87">
        <w:t>1</w:t>
      </w:r>
      <w:r w:rsidR="00C72642" w:rsidRPr="00EB0E87">
        <w:rPr>
          <w:rFonts w:hint="eastAsia"/>
        </w:rPr>
        <w:t>月に請求するものとする。</w:t>
      </w:r>
    </w:p>
    <w:p w14:paraId="52195B14" w14:textId="68426ABF" w:rsidR="00626ABA" w:rsidRPr="00EB0E87" w:rsidRDefault="00D77A7A" w:rsidP="008518E9">
      <w:pPr>
        <w:ind w:firstLineChars="100" w:firstLine="216"/>
      </w:pPr>
      <w:r w:rsidRPr="00EB0E87">
        <w:rPr>
          <w:rFonts w:ascii="ＭＳ 明朝" w:hAnsi="ＭＳ 明朝" w:hint="eastAsia"/>
        </w:rPr>
        <w:t>(</w:t>
      </w:r>
      <w:r w:rsidRPr="00EB0E87">
        <w:rPr>
          <w:rFonts w:ascii="ＭＳ 明朝" w:hAnsi="ＭＳ 明朝"/>
        </w:rPr>
        <w:t xml:space="preserve">3) </w:t>
      </w:r>
      <w:r w:rsidR="00626ABA" w:rsidRPr="00EB0E87">
        <w:rPr>
          <w:rFonts w:hint="eastAsia"/>
        </w:rPr>
        <w:t>実績に応じて算定する費用（</w:t>
      </w:r>
      <w:r w:rsidR="00745694" w:rsidRPr="00EB0E87">
        <w:rPr>
          <w:rFonts w:hint="eastAsia"/>
        </w:rPr>
        <w:t>実績経費</w:t>
      </w:r>
      <w:r w:rsidR="00626ABA" w:rsidRPr="00EB0E87">
        <w:rPr>
          <w:rFonts w:hint="eastAsia"/>
        </w:rPr>
        <w:t>）</w:t>
      </w:r>
    </w:p>
    <w:tbl>
      <w:tblPr>
        <w:tblStyle w:val="ae"/>
        <w:tblW w:w="7201" w:type="dxa"/>
        <w:jc w:val="center"/>
        <w:tblLook w:val="04A0" w:firstRow="1" w:lastRow="0" w:firstColumn="1" w:lastColumn="0" w:noHBand="0" w:noVBand="1"/>
      </w:tblPr>
      <w:tblGrid>
        <w:gridCol w:w="5126"/>
        <w:gridCol w:w="2075"/>
      </w:tblGrid>
      <w:tr w:rsidR="00EB0E87" w:rsidRPr="00EB0E87" w14:paraId="414FA2FE" w14:textId="77777777" w:rsidTr="00FD6AC5">
        <w:trPr>
          <w:jc w:val="center"/>
        </w:trPr>
        <w:tc>
          <w:tcPr>
            <w:tcW w:w="5126" w:type="dxa"/>
          </w:tcPr>
          <w:p w14:paraId="31C7DFF0" w14:textId="5836AB41" w:rsidR="00626ABA" w:rsidRPr="00EB0E87" w:rsidRDefault="00AA5AB6" w:rsidP="00AA5AB6">
            <w:pPr>
              <w:jc w:val="center"/>
            </w:pPr>
            <w:r w:rsidRPr="00EB0E87">
              <w:rPr>
                <w:rFonts w:hint="eastAsia"/>
              </w:rPr>
              <w:t>費用の</w:t>
            </w:r>
            <w:r w:rsidR="007B55F4" w:rsidRPr="00EB0E87">
              <w:rPr>
                <w:rFonts w:hint="eastAsia"/>
              </w:rPr>
              <w:t>内訳</w:t>
            </w:r>
          </w:p>
        </w:tc>
        <w:tc>
          <w:tcPr>
            <w:tcW w:w="2075" w:type="dxa"/>
            <w:vAlign w:val="center"/>
          </w:tcPr>
          <w:p w14:paraId="5BE6D393" w14:textId="0242A16A" w:rsidR="00626ABA" w:rsidRPr="00EB0E87" w:rsidRDefault="00546C29" w:rsidP="00546C29">
            <w:pPr>
              <w:ind w:right="-166"/>
              <w:jc w:val="center"/>
            </w:pPr>
            <w:r w:rsidRPr="00EB0E87">
              <w:rPr>
                <w:rFonts w:hint="eastAsia"/>
              </w:rPr>
              <w:t>単価（税別）</w:t>
            </w:r>
          </w:p>
        </w:tc>
      </w:tr>
      <w:tr w:rsidR="00EB0E87" w:rsidRPr="00EB0E87" w14:paraId="6E0301A2" w14:textId="77777777" w:rsidTr="00FD6AC5">
        <w:trPr>
          <w:jc w:val="center"/>
        </w:trPr>
        <w:tc>
          <w:tcPr>
            <w:tcW w:w="5126" w:type="dxa"/>
          </w:tcPr>
          <w:p w14:paraId="2CADECE0" w14:textId="4C2B9028" w:rsidR="00AA5AB6" w:rsidRPr="00EB0E87" w:rsidRDefault="00AA5AB6" w:rsidP="00120363">
            <w:r w:rsidRPr="00EB0E87">
              <w:rPr>
                <w:rFonts w:hint="eastAsia"/>
              </w:rPr>
              <w:t>IRB</w:t>
            </w:r>
            <w:r w:rsidRPr="00EB0E87">
              <w:rPr>
                <w:rFonts w:hint="eastAsia"/>
              </w:rPr>
              <w:t>審査</w:t>
            </w:r>
            <w:r w:rsidR="0037534F">
              <w:rPr>
                <w:rFonts w:hint="eastAsia"/>
              </w:rPr>
              <w:t>準備</w:t>
            </w:r>
            <w:r w:rsidRPr="00EB0E87">
              <w:rPr>
                <w:rFonts w:hint="eastAsia"/>
              </w:rPr>
              <w:t>経費（変更申請等がある場合）</w:t>
            </w:r>
          </w:p>
        </w:tc>
        <w:tc>
          <w:tcPr>
            <w:tcW w:w="2075" w:type="dxa"/>
          </w:tcPr>
          <w:p w14:paraId="2765232B" w14:textId="33C5CE19" w:rsidR="00AA5AB6" w:rsidRPr="00EB0E87" w:rsidRDefault="00FD6AC5" w:rsidP="00120363">
            <w:pPr>
              <w:jc w:val="right"/>
            </w:pPr>
            <w:r>
              <w:rPr>
                <w:rFonts w:hint="eastAsia"/>
              </w:rPr>
              <w:t>2</w:t>
            </w:r>
            <w:r w:rsidR="00AA5AB6" w:rsidRPr="00EB0E87">
              <w:rPr>
                <w:rFonts w:hint="eastAsia"/>
              </w:rPr>
              <w:t>0,000</w:t>
            </w:r>
            <w:r w:rsidR="00AA5AB6" w:rsidRPr="00EB0E87">
              <w:rPr>
                <w:rFonts w:hint="eastAsia"/>
              </w:rPr>
              <w:t>円</w:t>
            </w:r>
          </w:p>
        </w:tc>
      </w:tr>
      <w:tr w:rsidR="00EB0E87" w:rsidRPr="00EB0E87" w14:paraId="0BB12D34" w14:textId="77777777" w:rsidTr="00FD6AC5">
        <w:trPr>
          <w:jc w:val="center"/>
        </w:trPr>
        <w:tc>
          <w:tcPr>
            <w:tcW w:w="5126" w:type="dxa"/>
          </w:tcPr>
          <w:p w14:paraId="272CB607" w14:textId="77777777" w:rsidR="00626ABA" w:rsidRPr="00EB0E87" w:rsidRDefault="00626ABA" w:rsidP="00120363">
            <w:r w:rsidRPr="00EB0E87">
              <w:rPr>
                <w:rFonts w:hint="eastAsia"/>
              </w:rPr>
              <w:t>同意取得後プレスクリーニング脱落</w:t>
            </w:r>
          </w:p>
        </w:tc>
        <w:tc>
          <w:tcPr>
            <w:tcW w:w="2075" w:type="dxa"/>
          </w:tcPr>
          <w:p w14:paraId="794FF684" w14:textId="6ED512EC" w:rsidR="00626ABA" w:rsidRPr="00EB0E87" w:rsidRDefault="00626ABA" w:rsidP="00120363">
            <w:pPr>
              <w:jc w:val="right"/>
            </w:pPr>
            <w:r w:rsidRPr="00EB0E87">
              <w:rPr>
                <w:rFonts w:hint="eastAsia"/>
              </w:rPr>
              <w:t>30,000</w:t>
            </w:r>
            <w:r w:rsidRPr="00EB0E87">
              <w:rPr>
                <w:rFonts w:hint="eastAsia"/>
              </w:rPr>
              <w:t>円</w:t>
            </w:r>
          </w:p>
        </w:tc>
      </w:tr>
      <w:tr w:rsidR="00EB0E87" w:rsidRPr="00EB0E87" w14:paraId="6DB61754" w14:textId="77777777" w:rsidTr="00FD6AC5">
        <w:trPr>
          <w:jc w:val="center"/>
        </w:trPr>
        <w:tc>
          <w:tcPr>
            <w:tcW w:w="5126" w:type="dxa"/>
          </w:tcPr>
          <w:p w14:paraId="271FD220" w14:textId="77777777" w:rsidR="00626ABA" w:rsidRPr="00EB0E87" w:rsidRDefault="00626ABA" w:rsidP="00120363">
            <w:r w:rsidRPr="00EB0E87">
              <w:rPr>
                <w:rFonts w:hint="eastAsia"/>
              </w:rPr>
              <w:t>同意取得後フルスクリーニング脱落</w:t>
            </w:r>
          </w:p>
        </w:tc>
        <w:tc>
          <w:tcPr>
            <w:tcW w:w="2075" w:type="dxa"/>
          </w:tcPr>
          <w:p w14:paraId="0ACCCBE0" w14:textId="7F43E875" w:rsidR="00626ABA" w:rsidRPr="00EB0E87" w:rsidRDefault="00626ABA" w:rsidP="00120363">
            <w:pPr>
              <w:jc w:val="right"/>
            </w:pPr>
            <w:r w:rsidRPr="00EB0E87">
              <w:rPr>
                <w:rFonts w:hint="eastAsia"/>
              </w:rPr>
              <w:t>50,000</w:t>
            </w:r>
            <w:r w:rsidRPr="00EB0E87">
              <w:rPr>
                <w:rFonts w:hint="eastAsia"/>
              </w:rPr>
              <w:t>円</w:t>
            </w:r>
          </w:p>
        </w:tc>
      </w:tr>
      <w:tr w:rsidR="00FD6AC5" w:rsidRPr="00EB0E87" w14:paraId="6D5AD0FA" w14:textId="77777777" w:rsidTr="00FD6AC5">
        <w:trPr>
          <w:jc w:val="center"/>
        </w:trPr>
        <w:tc>
          <w:tcPr>
            <w:tcW w:w="5126" w:type="dxa"/>
          </w:tcPr>
          <w:p w14:paraId="60A73B1F" w14:textId="38ADA326" w:rsidR="00FD6AC5" w:rsidRPr="00EB0E87" w:rsidRDefault="00FD6AC5" w:rsidP="00120363">
            <w:r>
              <w:rPr>
                <w:rFonts w:hint="eastAsia"/>
              </w:rPr>
              <w:t>規定外来院経費（１回につき）</w:t>
            </w:r>
          </w:p>
        </w:tc>
        <w:tc>
          <w:tcPr>
            <w:tcW w:w="2075" w:type="dxa"/>
          </w:tcPr>
          <w:p w14:paraId="0A9410F2" w14:textId="3FC4CB09" w:rsidR="00FD6AC5" w:rsidRPr="00EB0E87" w:rsidRDefault="009B5D9C" w:rsidP="00120363">
            <w:pPr>
              <w:jc w:val="right"/>
            </w:pPr>
            <w:r>
              <w:rPr>
                <w:rFonts w:hint="eastAsia"/>
              </w:rPr>
              <w:t>5</w:t>
            </w:r>
            <w:r w:rsidR="00FD6AC5">
              <w:rPr>
                <w:rFonts w:hint="eastAsia"/>
              </w:rPr>
              <w:t>0,000</w:t>
            </w:r>
            <w:r w:rsidR="00FD6AC5">
              <w:rPr>
                <w:rFonts w:hint="eastAsia"/>
              </w:rPr>
              <w:t>円</w:t>
            </w:r>
          </w:p>
        </w:tc>
      </w:tr>
      <w:tr w:rsidR="00FD6AC5" w:rsidRPr="00EB0E87" w14:paraId="4D0146FB" w14:textId="77777777" w:rsidTr="00FD6AC5">
        <w:trPr>
          <w:jc w:val="center"/>
        </w:trPr>
        <w:tc>
          <w:tcPr>
            <w:tcW w:w="5126" w:type="dxa"/>
          </w:tcPr>
          <w:p w14:paraId="69AAD72A" w14:textId="7E6508B0" w:rsidR="00FD6AC5" w:rsidRDefault="00FD6AC5" w:rsidP="00120363">
            <w:r>
              <w:rPr>
                <w:rFonts w:hint="eastAsia"/>
              </w:rPr>
              <w:t>休日対応経費（１日につき</w:t>
            </w:r>
            <w:r>
              <w:rPr>
                <w:rFonts w:hint="eastAsia"/>
              </w:rPr>
              <w:t xml:space="preserve"> / </w:t>
            </w:r>
            <w:r>
              <w:rPr>
                <w:rFonts w:hint="eastAsia"/>
              </w:rPr>
              <w:t>休日：当院営業日に準ずる）</w:t>
            </w:r>
          </w:p>
        </w:tc>
        <w:tc>
          <w:tcPr>
            <w:tcW w:w="2075" w:type="dxa"/>
            <w:vAlign w:val="center"/>
          </w:tcPr>
          <w:p w14:paraId="5A0D584C" w14:textId="075FEDDC" w:rsidR="00FD6AC5" w:rsidRDefault="00FD6AC5" w:rsidP="00120363">
            <w:pPr>
              <w:jc w:val="right"/>
            </w:pPr>
            <w:r>
              <w:rPr>
                <w:rFonts w:hint="eastAsia"/>
              </w:rPr>
              <w:t>10,000</w:t>
            </w:r>
            <w:r>
              <w:rPr>
                <w:rFonts w:hint="eastAsia"/>
              </w:rPr>
              <w:t>円</w:t>
            </w:r>
          </w:p>
        </w:tc>
      </w:tr>
      <w:tr w:rsidR="00FD6AC5" w:rsidRPr="00EB0E87" w14:paraId="0377B872" w14:textId="77777777" w:rsidTr="00FD6AC5">
        <w:trPr>
          <w:jc w:val="center"/>
        </w:trPr>
        <w:tc>
          <w:tcPr>
            <w:tcW w:w="5126" w:type="dxa"/>
          </w:tcPr>
          <w:p w14:paraId="18907557" w14:textId="5208D4DD" w:rsidR="00134798" w:rsidRDefault="00FD6AC5" w:rsidP="00120363">
            <w:r>
              <w:rPr>
                <w:rFonts w:hint="eastAsia"/>
              </w:rPr>
              <w:t>時間外対応経費（１日につき</w:t>
            </w:r>
            <w:r w:rsidR="00134798">
              <w:rPr>
                <w:rFonts w:hint="eastAsia"/>
              </w:rPr>
              <w:t>３０分以上対応した場合に請求</w:t>
            </w:r>
            <w:r w:rsidR="00134798">
              <w:rPr>
                <w:rFonts w:hint="eastAsia"/>
              </w:rPr>
              <w:t xml:space="preserve"> / </w:t>
            </w:r>
            <w:r w:rsidR="00134798">
              <w:rPr>
                <w:rFonts w:hint="eastAsia"/>
              </w:rPr>
              <w:t>当院営業時間外）</w:t>
            </w:r>
          </w:p>
        </w:tc>
        <w:tc>
          <w:tcPr>
            <w:tcW w:w="2075" w:type="dxa"/>
            <w:vAlign w:val="center"/>
          </w:tcPr>
          <w:p w14:paraId="78F2536F" w14:textId="299D6C2A" w:rsidR="00FD6AC5" w:rsidRDefault="00134798" w:rsidP="00120363">
            <w:pPr>
              <w:jc w:val="right"/>
            </w:pPr>
            <w:r>
              <w:rPr>
                <w:rFonts w:hint="eastAsia"/>
              </w:rPr>
              <w:t>10,000</w:t>
            </w:r>
            <w:r>
              <w:rPr>
                <w:rFonts w:hint="eastAsia"/>
              </w:rPr>
              <w:t>円</w:t>
            </w:r>
          </w:p>
        </w:tc>
      </w:tr>
      <w:tr w:rsidR="00EB0E87" w:rsidRPr="00EB0E87" w14:paraId="6BF2D364" w14:textId="77777777" w:rsidTr="00FD6AC5">
        <w:trPr>
          <w:jc w:val="center"/>
        </w:trPr>
        <w:tc>
          <w:tcPr>
            <w:tcW w:w="5126" w:type="dxa"/>
          </w:tcPr>
          <w:p w14:paraId="7DA9F23D" w14:textId="6493763A" w:rsidR="00626ABA" w:rsidRPr="00EB0E87" w:rsidRDefault="00626ABA" w:rsidP="00120363">
            <w:pPr>
              <w:rPr>
                <w:strike/>
              </w:rPr>
            </w:pPr>
            <w:r w:rsidRPr="00EB0E87">
              <w:rPr>
                <w:rFonts w:hint="eastAsia"/>
              </w:rPr>
              <w:t>重篤な有害事象</w:t>
            </w:r>
            <w:r w:rsidR="005E7A83" w:rsidRPr="00EB0E87">
              <w:rPr>
                <w:rFonts w:hint="eastAsia"/>
              </w:rPr>
              <w:t>又は</w:t>
            </w:r>
            <w:r w:rsidR="002B1A39" w:rsidRPr="00EB0E87">
              <w:rPr>
                <w:rFonts w:hint="eastAsia"/>
              </w:rPr>
              <w:t>注目すべき事象</w:t>
            </w:r>
            <w:r w:rsidRPr="00EB0E87">
              <w:rPr>
                <w:rFonts w:hint="eastAsia"/>
              </w:rPr>
              <w:t>対応</w:t>
            </w:r>
            <w:r w:rsidR="002B1A39" w:rsidRPr="00EB0E87">
              <w:rPr>
                <w:rFonts w:hint="eastAsia"/>
              </w:rPr>
              <w:t>（</w:t>
            </w:r>
            <w:r w:rsidR="00FD6AC5">
              <w:rPr>
                <w:rFonts w:hint="eastAsia"/>
              </w:rPr>
              <w:t>１事象に対して</w:t>
            </w:r>
            <w:r w:rsidR="00FD6AC5">
              <w:rPr>
                <w:rFonts w:hint="eastAsia"/>
              </w:rPr>
              <w:t xml:space="preserve"> / </w:t>
            </w:r>
            <w:r w:rsidR="00FD6AC5">
              <w:rPr>
                <w:rFonts w:hint="eastAsia"/>
              </w:rPr>
              <w:t>続報の対応費も含む</w:t>
            </w:r>
            <w:r w:rsidR="002B1A39" w:rsidRPr="00EB0E87">
              <w:rPr>
                <w:rFonts w:hint="eastAsia"/>
              </w:rPr>
              <w:t>）</w:t>
            </w:r>
          </w:p>
        </w:tc>
        <w:tc>
          <w:tcPr>
            <w:tcW w:w="2075" w:type="dxa"/>
            <w:vAlign w:val="center"/>
          </w:tcPr>
          <w:p w14:paraId="7BBF10C2" w14:textId="3E2A286F" w:rsidR="00626ABA" w:rsidRPr="00EB0E87" w:rsidRDefault="00626ABA" w:rsidP="00120363">
            <w:pPr>
              <w:jc w:val="right"/>
              <w:rPr>
                <w:strike/>
              </w:rPr>
            </w:pPr>
            <w:r w:rsidRPr="00EB0E87">
              <w:rPr>
                <w:rFonts w:hint="eastAsia"/>
              </w:rPr>
              <w:t>50,000</w:t>
            </w:r>
            <w:r w:rsidRPr="00EB0E87">
              <w:rPr>
                <w:rFonts w:hint="eastAsia"/>
              </w:rPr>
              <w:t>円</w:t>
            </w:r>
          </w:p>
        </w:tc>
      </w:tr>
      <w:tr w:rsidR="00B362A7" w:rsidRPr="00EB0E87" w14:paraId="0D0F2C05" w14:textId="77777777" w:rsidTr="00FD6AC5">
        <w:trPr>
          <w:jc w:val="center"/>
        </w:trPr>
        <w:tc>
          <w:tcPr>
            <w:tcW w:w="5126" w:type="dxa"/>
          </w:tcPr>
          <w:p w14:paraId="23586A5E" w14:textId="695A3918" w:rsidR="00B362A7" w:rsidRPr="00EB0E87" w:rsidRDefault="00B362A7" w:rsidP="00120363">
            <w:r w:rsidRPr="00EB0E87">
              <w:rPr>
                <w:rFonts w:hint="eastAsia"/>
              </w:rPr>
              <w:t>継続症例（投与中）対応経費</w:t>
            </w:r>
          </w:p>
        </w:tc>
        <w:tc>
          <w:tcPr>
            <w:tcW w:w="2075" w:type="dxa"/>
          </w:tcPr>
          <w:p w14:paraId="11F55D76" w14:textId="273205EB" w:rsidR="00B362A7" w:rsidRPr="00EB0E87" w:rsidRDefault="00B362A7" w:rsidP="00120363">
            <w:pPr>
              <w:jc w:val="right"/>
            </w:pPr>
            <w:r w:rsidRPr="00B362A7">
              <w:rPr>
                <w:rFonts w:hint="eastAsia"/>
              </w:rPr>
              <w:t>CRC</w:t>
            </w:r>
            <w:r w:rsidRPr="00B362A7">
              <w:rPr>
                <w:rFonts w:hint="eastAsia"/>
              </w:rPr>
              <w:t>経費×</w:t>
            </w:r>
            <w:r w:rsidRPr="00B362A7">
              <w:rPr>
                <w:rFonts w:hint="eastAsia"/>
              </w:rPr>
              <w:t>20</w:t>
            </w:r>
            <w:r w:rsidRPr="00B362A7">
              <w:rPr>
                <w:rFonts w:hint="eastAsia"/>
              </w:rPr>
              <w:t>％</w:t>
            </w:r>
          </w:p>
        </w:tc>
      </w:tr>
      <w:tr w:rsidR="00B362A7" w:rsidRPr="00EB0E87" w14:paraId="7DE6F964" w14:textId="77777777" w:rsidTr="00FD6AC5">
        <w:trPr>
          <w:jc w:val="center"/>
        </w:trPr>
        <w:tc>
          <w:tcPr>
            <w:tcW w:w="5126" w:type="dxa"/>
          </w:tcPr>
          <w:p w14:paraId="5DA49957" w14:textId="3CE1FFE3" w:rsidR="00B362A7" w:rsidRPr="00EB0E87" w:rsidRDefault="00B362A7" w:rsidP="00120363">
            <w:r w:rsidRPr="00EB0E87">
              <w:rPr>
                <w:rFonts w:hint="eastAsia"/>
              </w:rPr>
              <w:t>後観察来院対応経費</w:t>
            </w:r>
          </w:p>
        </w:tc>
        <w:tc>
          <w:tcPr>
            <w:tcW w:w="2075" w:type="dxa"/>
          </w:tcPr>
          <w:p w14:paraId="0E9B7BBF" w14:textId="30DB2B3D" w:rsidR="00B362A7" w:rsidRPr="00EB0E87" w:rsidRDefault="00B362A7" w:rsidP="00120363">
            <w:pPr>
              <w:jc w:val="right"/>
            </w:pPr>
            <w:r w:rsidRPr="00B362A7">
              <w:rPr>
                <w:rFonts w:hint="eastAsia"/>
              </w:rPr>
              <w:t>50,000</w:t>
            </w:r>
            <w:r w:rsidRPr="00B362A7">
              <w:rPr>
                <w:rFonts w:hint="eastAsia"/>
              </w:rPr>
              <w:t>円</w:t>
            </w:r>
          </w:p>
        </w:tc>
      </w:tr>
      <w:tr w:rsidR="00134798" w:rsidRPr="00EB0E87" w14:paraId="2C50C248" w14:textId="77777777" w:rsidTr="00134798">
        <w:trPr>
          <w:jc w:val="center"/>
        </w:trPr>
        <w:tc>
          <w:tcPr>
            <w:tcW w:w="5126" w:type="dxa"/>
          </w:tcPr>
          <w:p w14:paraId="518F31C9" w14:textId="62BAE714" w:rsidR="00134798" w:rsidRPr="00EB0E87" w:rsidRDefault="00134798" w:rsidP="00120363">
            <w:r>
              <w:rPr>
                <w:rFonts w:hint="eastAsia"/>
              </w:rPr>
              <w:t>試験終了後対応経費（１回につき</w:t>
            </w:r>
            <w:r>
              <w:rPr>
                <w:rFonts w:hint="eastAsia"/>
              </w:rPr>
              <w:t xml:space="preserve"> / </w:t>
            </w:r>
            <w:r>
              <w:rPr>
                <w:rFonts w:hint="eastAsia"/>
              </w:rPr>
              <w:t>終了報告書提出後以降）</w:t>
            </w:r>
          </w:p>
        </w:tc>
        <w:tc>
          <w:tcPr>
            <w:tcW w:w="2075" w:type="dxa"/>
            <w:vAlign w:val="center"/>
          </w:tcPr>
          <w:p w14:paraId="7D75D3F1" w14:textId="77BCBC7F" w:rsidR="00134798" w:rsidRPr="00B362A7" w:rsidRDefault="009B5D9C" w:rsidP="00120363">
            <w:pPr>
              <w:jc w:val="right"/>
            </w:pPr>
            <w:r>
              <w:rPr>
                <w:rFonts w:hint="eastAsia"/>
              </w:rPr>
              <w:t>2</w:t>
            </w:r>
            <w:r w:rsidR="00134798">
              <w:rPr>
                <w:rFonts w:hint="eastAsia"/>
              </w:rPr>
              <w:t>0,000</w:t>
            </w:r>
            <w:r w:rsidR="00134798">
              <w:rPr>
                <w:rFonts w:hint="eastAsia"/>
              </w:rPr>
              <w:t>円</w:t>
            </w:r>
          </w:p>
        </w:tc>
      </w:tr>
      <w:tr w:rsidR="00B362A7" w:rsidRPr="00EB0E87" w14:paraId="359F65E0" w14:textId="77777777" w:rsidTr="00FD6AC5">
        <w:trPr>
          <w:jc w:val="center"/>
        </w:trPr>
        <w:tc>
          <w:tcPr>
            <w:tcW w:w="5126" w:type="dxa"/>
          </w:tcPr>
          <w:p w14:paraId="20FA7B93" w14:textId="5831BA39" w:rsidR="00B362A7" w:rsidRPr="00EB0E87" w:rsidRDefault="00B362A7" w:rsidP="00120363">
            <w:r w:rsidRPr="00EB0E87">
              <w:rPr>
                <w:rFonts w:hint="eastAsia"/>
              </w:rPr>
              <w:t>生存調査対応経費</w:t>
            </w:r>
          </w:p>
        </w:tc>
        <w:tc>
          <w:tcPr>
            <w:tcW w:w="2075" w:type="dxa"/>
          </w:tcPr>
          <w:p w14:paraId="44636ED3" w14:textId="29EFD8F6" w:rsidR="00B362A7" w:rsidRPr="00EB0E87" w:rsidRDefault="00B362A7" w:rsidP="00120363">
            <w:pPr>
              <w:jc w:val="right"/>
            </w:pPr>
            <w:r w:rsidRPr="00EB0E87">
              <w:rPr>
                <w:rFonts w:hint="eastAsia"/>
              </w:rPr>
              <w:t>5,000</w:t>
            </w:r>
            <w:r w:rsidRPr="00EB0E87">
              <w:rPr>
                <w:rFonts w:hint="eastAsia"/>
              </w:rPr>
              <w:t>円</w:t>
            </w:r>
          </w:p>
        </w:tc>
      </w:tr>
      <w:tr w:rsidR="00B362A7" w:rsidRPr="00EB0E87" w14:paraId="6F2ECCBE" w14:textId="77777777" w:rsidTr="00FD6AC5">
        <w:trPr>
          <w:jc w:val="center"/>
        </w:trPr>
        <w:tc>
          <w:tcPr>
            <w:tcW w:w="5126" w:type="dxa"/>
          </w:tcPr>
          <w:p w14:paraId="3F141851" w14:textId="270D5883" w:rsidR="00B362A7" w:rsidRPr="00EB0E87" w:rsidRDefault="00B362A7" w:rsidP="00120363">
            <w:r w:rsidRPr="00EB0E87">
              <w:rPr>
                <w:rFonts w:hint="eastAsia"/>
              </w:rPr>
              <w:t>直接閲覧経費</w:t>
            </w:r>
          </w:p>
        </w:tc>
        <w:tc>
          <w:tcPr>
            <w:tcW w:w="2075" w:type="dxa"/>
          </w:tcPr>
          <w:p w14:paraId="00F5C262" w14:textId="736AE70C" w:rsidR="00B362A7" w:rsidRPr="00EB0E87" w:rsidRDefault="00B362A7" w:rsidP="00120363">
            <w:pPr>
              <w:jc w:val="right"/>
            </w:pPr>
            <w:r w:rsidRPr="00EB0E87">
              <w:rPr>
                <w:rFonts w:hint="eastAsia"/>
              </w:rPr>
              <w:t>5,000</w:t>
            </w:r>
            <w:r w:rsidRPr="00EB0E87">
              <w:rPr>
                <w:rFonts w:hint="eastAsia"/>
              </w:rPr>
              <w:t>円</w:t>
            </w:r>
          </w:p>
        </w:tc>
      </w:tr>
      <w:tr w:rsidR="0037534F" w:rsidRPr="00EB0E87" w14:paraId="0AB103C3" w14:textId="77777777" w:rsidTr="00FD6AC5">
        <w:trPr>
          <w:jc w:val="center"/>
        </w:trPr>
        <w:tc>
          <w:tcPr>
            <w:tcW w:w="5126" w:type="dxa"/>
          </w:tcPr>
          <w:p w14:paraId="6EC0AF3F" w14:textId="7AB3ED9E" w:rsidR="0037534F" w:rsidRPr="00EB0E87" w:rsidRDefault="0037534F" w:rsidP="00120363">
            <w:r>
              <w:rPr>
                <w:rFonts w:hint="eastAsia"/>
              </w:rPr>
              <w:t>監査</w:t>
            </w:r>
            <w:r w:rsidR="0069636C">
              <w:rPr>
                <w:rFonts w:hint="eastAsia"/>
              </w:rPr>
              <w:t>・実地調査準備</w:t>
            </w:r>
            <w:r>
              <w:rPr>
                <w:rFonts w:hint="eastAsia"/>
              </w:rPr>
              <w:t>経費</w:t>
            </w:r>
          </w:p>
        </w:tc>
        <w:tc>
          <w:tcPr>
            <w:tcW w:w="2075" w:type="dxa"/>
          </w:tcPr>
          <w:p w14:paraId="710FEAD6" w14:textId="65690873" w:rsidR="0037534F" w:rsidRPr="0069636C" w:rsidRDefault="0069636C" w:rsidP="00120363">
            <w:pPr>
              <w:jc w:val="right"/>
            </w:pPr>
            <w:r>
              <w:rPr>
                <w:rFonts w:hint="eastAsia"/>
              </w:rPr>
              <w:t>50,000</w:t>
            </w:r>
            <w:r>
              <w:rPr>
                <w:rFonts w:hint="eastAsia"/>
              </w:rPr>
              <w:t>円</w:t>
            </w:r>
          </w:p>
        </w:tc>
      </w:tr>
      <w:tr w:rsidR="0069636C" w:rsidRPr="00EB0E87" w14:paraId="4BBCB756" w14:textId="77777777" w:rsidTr="00FD6AC5">
        <w:trPr>
          <w:jc w:val="center"/>
        </w:trPr>
        <w:tc>
          <w:tcPr>
            <w:tcW w:w="5126" w:type="dxa"/>
          </w:tcPr>
          <w:p w14:paraId="0A6A7912" w14:textId="28E584A2" w:rsidR="0069636C" w:rsidRDefault="0069636C" w:rsidP="00120363">
            <w:r>
              <w:rPr>
                <w:rFonts w:hint="eastAsia"/>
              </w:rPr>
              <w:t>症例ファイルの作成経費</w:t>
            </w:r>
          </w:p>
        </w:tc>
        <w:tc>
          <w:tcPr>
            <w:tcW w:w="2075" w:type="dxa"/>
          </w:tcPr>
          <w:p w14:paraId="31B36F2C" w14:textId="010A6A25" w:rsidR="0069636C" w:rsidRDefault="0069636C" w:rsidP="00120363">
            <w:pPr>
              <w:jc w:val="right"/>
            </w:pPr>
            <w:r>
              <w:rPr>
                <w:rFonts w:hint="eastAsia"/>
              </w:rPr>
              <w:t>50,000</w:t>
            </w:r>
            <w:r>
              <w:rPr>
                <w:rFonts w:hint="eastAsia"/>
              </w:rPr>
              <w:t>円</w:t>
            </w:r>
          </w:p>
        </w:tc>
      </w:tr>
      <w:tr w:rsidR="0069636C" w:rsidRPr="00EB0E87" w14:paraId="0E2C1530" w14:textId="77777777" w:rsidTr="00FD6AC5">
        <w:trPr>
          <w:jc w:val="center"/>
        </w:trPr>
        <w:tc>
          <w:tcPr>
            <w:tcW w:w="5126" w:type="dxa"/>
          </w:tcPr>
          <w:p w14:paraId="16E2873A" w14:textId="05ED587D" w:rsidR="0069636C" w:rsidRDefault="0069636C" w:rsidP="00120363">
            <w:r>
              <w:rPr>
                <w:rFonts w:hint="eastAsia"/>
              </w:rPr>
              <w:t>ワークシート作成経費</w:t>
            </w:r>
          </w:p>
        </w:tc>
        <w:tc>
          <w:tcPr>
            <w:tcW w:w="2075" w:type="dxa"/>
          </w:tcPr>
          <w:p w14:paraId="0B6A758B" w14:textId="189E4F7F" w:rsidR="0069636C" w:rsidRDefault="0069636C" w:rsidP="0069636C">
            <w:pPr>
              <w:jc w:val="right"/>
            </w:pPr>
            <w:r>
              <w:rPr>
                <w:rFonts w:hint="eastAsia"/>
              </w:rPr>
              <w:t>50,000</w:t>
            </w:r>
            <w:r>
              <w:rPr>
                <w:rFonts w:hint="eastAsia"/>
              </w:rPr>
              <w:t>円</w:t>
            </w:r>
          </w:p>
        </w:tc>
      </w:tr>
    </w:tbl>
    <w:p w14:paraId="50CB0008" w14:textId="4454C6DD" w:rsidR="00626ABA" w:rsidRPr="00EB0E87" w:rsidRDefault="00626ABA" w:rsidP="007B55F4">
      <w:pPr>
        <w:spacing w:line="360" w:lineRule="exact"/>
        <w:ind w:left="425" w:hangingChars="197" w:hanging="425"/>
      </w:pPr>
      <w:r w:rsidRPr="00EB0E87">
        <w:rPr>
          <w:rFonts w:hint="eastAsia"/>
        </w:rPr>
        <w:t xml:space="preserve">　　</w:t>
      </w:r>
      <w:r w:rsidR="00D77A7A" w:rsidRPr="00EB0E87">
        <w:rPr>
          <w:rFonts w:hint="eastAsia"/>
        </w:rPr>
        <w:t xml:space="preserve">　</w:t>
      </w:r>
      <w:r w:rsidRPr="00EB0E87">
        <w:rPr>
          <w:rFonts w:hint="eastAsia"/>
        </w:rPr>
        <w:t>上記</w:t>
      </w:r>
      <w:r w:rsidR="00D77A7A" w:rsidRPr="00EB0E87">
        <w:rPr>
          <w:rFonts w:hint="eastAsia"/>
        </w:rPr>
        <w:t>の</w:t>
      </w:r>
      <w:r w:rsidRPr="00EB0E87">
        <w:rPr>
          <w:rFonts w:hint="eastAsia"/>
        </w:rPr>
        <w:t>表の単価に実施回数を乗じた金額を年</w:t>
      </w:r>
      <w:r w:rsidRPr="00EB0E87">
        <w:rPr>
          <w:rFonts w:hint="eastAsia"/>
        </w:rPr>
        <w:t>4</w:t>
      </w:r>
      <w:r w:rsidRPr="00EB0E87">
        <w:rPr>
          <w:rFonts w:hint="eastAsia"/>
        </w:rPr>
        <w:t>回</w:t>
      </w:r>
      <w:r w:rsidRPr="00EB0E87">
        <w:rPr>
          <w:rFonts w:hint="eastAsia"/>
        </w:rPr>
        <w:t>4</w:t>
      </w:r>
      <w:r w:rsidRPr="00EB0E87">
        <w:rPr>
          <w:rFonts w:hint="eastAsia"/>
        </w:rPr>
        <w:t>半期ごとに算定するものとし、</w:t>
      </w:r>
      <w:r w:rsidRPr="00EB0E87">
        <w:rPr>
          <w:rFonts w:hint="eastAsia"/>
        </w:rPr>
        <w:t>1</w:t>
      </w:r>
      <w:r w:rsidRPr="00EB0E87">
        <w:rPr>
          <w:rFonts w:hint="eastAsia"/>
        </w:rPr>
        <w:t>～</w:t>
      </w:r>
      <w:r w:rsidRPr="00EB0E87">
        <w:rPr>
          <w:rFonts w:hint="eastAsia"/>
        </w:rPr>
        <w:t>3</w:t>
      </w:r>
      <w:r w:rsidRPr="00EB0E87">
        <w:rPr>
          <w:rFonts w:hint="eastAsia"/>
        </w:rPr>
        <w:t>月分を</w:t>
      </w:r>
      <w:r w:rsidRPr="00EB0E87">
        <w:rPr>
          <w:rFonts w:hint="eastAsia"/>
        </w:rPr>
        <w:t>4</w:t>
      </w:r>
      <w:r w:rsidRPr="00EB0E87">
        <w:rPr>
          <w:rFonts w:hint="eastAsia"/>
        </w:rPr>
        <w:t>月に、</w:t>
      </w:r>
      <w:r w:rsidRPr="00EB0E87">
        <w:rPr>
          <w:rFonts w:hint="eastAsia"/>
        </w:rPr>
        <w:t>4</w:t>
      </w:r>
      <w:r w:rsidRPr="00EB0E87">
        <w:rPr>
          <w:rFonts w:hint="eastAsia"/>
        </w:rPr>
        <w:t>～</w:t>
      </w:r>
      <w:r w:rsidRPr="00EB0E87">
        <w:rPr>
          <w:rFonts w:hint="eastAsia"/>
        </w:rPr>
        <w:t>6</w:t>
      </w:r>
      <w:r w:rsidRPr="00EB0E87">
        <w:rPr>
          <w:rFonts w:hint="eastAsia"/>
        </w:rPr>
        <w:t>月分を</w:t>
      </w:r>
      <w:r w:rsidRPr="00EB0E87">
        <w:rPr>
          <w:rFonts w:hint="eastAsia"/>
        </w:rPr>
        <w:t>7</w:t>
      </w:r>
      <w:r w:rsidRPr="00EB0E87">
        <w:rPr>
          <w:rFonts w:hint="eastAsia"/>
        </w:rPr>
        <w:t>月に、</w:t>
      </w:r>
      <w:r w:rsidRPr="00EB0E87">
        <w:rPr>
          <w:rFonts w:hint="eastAsia"/>
        </w:rPr>
        <w:t>7</w:t>
      </w:r>
      <w:r w:rsidRPr="00EB0E87">
        <w:rPr>
          <w:rFonts w:hint="eastAsia"/>
        </w:rPr>
        <w:t>～</w:t>
      </w:r>
      <w:r w:rsidRPr="00EB0E87">
        <w:rPr>
          <w:rFonts w:hint="eastAsia"/>
        </w:rPr>
        <w:t>9</w:t>
      </w:r>
      <w:r w:rsidRPr="00EB0E87">
        <w:rPr>
          <w:rFonts w:hint="eastAsia"/>
        </w:rPr>
        <w:t>月分を</w:t>
      </w:r>
      <w:r w:rsidRPr="00EB0E87">
        <w:rPr>
          <w:rFonts w:hint="eastAsia"/>
        </w:rPr>
        <w:t>10</w:t>
      </w:r>
      <w:r w:rsidRPr="00EB0E87">
        <w:rPr>
          <w:rFonts w:hint="eastAsia"/>
        </w:rPr>
        <w:t>月に、</w:t>
      </w:r>
      <w:r w:rsidRPr="00EB0E87">
        <w:rPr>
          <w:rFonts w:hint="eastAsia"/>
        </w:rPr>
        <w:t>10</w:t>
      </w:r>
      <w:r w:rsidRPr="00EB0E87">
        <w:rPr>
          <w:rFonts w:hint="eastAsia"/>
        </w:rPr>
        <w:t>～</w:t>
      </w:r>
      <w:r w:rsidRPr="00EB0E87">
        <w:rPr>
          <w:rFonts w:hint="eastAsia"/>
        </w:rPr>
        <w:t>12</w:t>
      </w:r>
      <w:r w:rsidRPr="00EB0E87">
        <w:rPr>
          <w:rFonts w:hint="eastAsia"/>
        </w:rPr>
        <w:t>月分を</w:t>
      </w:r>
      <w:r w:rsidRPr="00EB0E87">
        <w:rPr>
          <w:rFonts w:hint="eastAsia"/>
        </w:rPr>
        <w:t>1</w:t>
      </w:r>
      <w:r w:rsidRPr="00EB0E87">
        <w:rPr>
          <w:rFonts w:hint="eastAsia"/>
        </w:rPr>
        <w:t>月に請求する。</w:t>
      </w:r>
    </w:p>
    <w:p w14:paraId="16CD1CA2" w14:textId="23E0894E" w:rsidR="00806503" w:rsidRDefault="00806503" w:rsidP="00806503">
      <w:pPr>
        <w:spacing w:line="0" w:lineRule="atLeast"/>
        <w:ind w:left="863" w:hangingChars="400" w:hanging="863"/>
      </w:pPr>
      <w:r>
        <w:br w:type="page"/>
      </w:r>
    </w:p>
    <w:p w14:paraId="3C0EF52C" w14:textId="77777777" w:rsidR="00262A1E" w:rsidRDefault="00D77A7A" w:rsidP="00D77A7A">
      <w:pPr>
        <w:tabs>
          <w:tab w:val="left" w:pos="892"/>
          <w:tab w:val="left" w:pos="9936"/>
        </w:tabs>
        <w:snapToGrid w:val="0"/>
        <w:spacing w:line="360" w:lineRule="exact"/>
        <w:ind w:left="216" w:rightChars="6" w:right="13" w:hangingChars="100" w:hanging="216"/>
        <w:rPr>
          <w:rFonts w:asciiTheme="minorEastAsia" w:eastAsiaTheme="minorEastAsia" w:hAnsiTheme="minorEastAsia"/>
        </w:rPr>
      </w:pPr>
      <w:r w:rsidRPr="00EB0E87">
        <w:rPr>
          <w:rFonts w:asciiTheme="minorEastAsia" w:eastAsiaTheme="minorEastAsia" w:hAnsiTheme="minorEastAsia" w:hint="eastAsia"/>
        </w:rPr>
        <w:lastRenderedPageBreak/>
        <w:t xml:space="preserve">第２条　</w:t>
      </w:r>
    </w:p>
    <w:p w14:paraId="66A0ECCF" w14:textId="5190D382" w:rsidR="00991988" w:rsidRPr="00262A1E" w:rsidRDefault="00991988" w:rsidP="00262A1E">
      <w:pPr>
        <w:pStyle w:val="af0"/>
        <w:numPr>
          <w:ilvl w:val="0"/>
          <w:numId w:val="10"/>
        </w:numPr>
        <w:tabs>
          <w:tab w:val="left" w:pos="892"/>
          <w:tab w:val="left" w:pos="9936"/>
        </w:tabs>
        <w:snapToGrid w:val="0"/>
        <w:spacing w:line="360" w:lineRule="exact"/>
        <w:ind w:leftChars="0" w:rightChars="6" w:right="13"/>
        <w:rPr>
          <w:rFonts w:asciiTheme="minorEastAsia" w:eastAsiaTheme="minorEastAsia" w:hAnsiTheme="minorEastAsia"/>
          <w:sz w:val="22"/>
          <w:szCs w:val="22"/>
        </w:rPr>
      </w:pPr>
      <w:r w:rsidRPr="00262A1E">
        <w:rPr>
          <w:rFonts w:asciiTheme="minorEastAsia" w:eastAsiaTheme="minorEastAsia" w:hAnsiTheme="minorEastAsia" w:hint="eastAsia"/>
          <w:sz w:val="22"/>
          <w:szCs w:val="22"/>
        </w:rPr>
        <w:t>甲は、</w:t>
      </w:r>
      <w:r w:rsidR="00D77A7A" w:rsidRPr="00262A1E">
        <w:rPr>
          <w:rFonts w:asciiTheme="minorEastAsia" w:eastAsiaTheme="minorEastAsia" w:hAnsiTheme="minorEastAsia" w:hint="eastAsia"/>
        </w:rPr>
        <w:t>本</w:t>
      </w:r>
      <w:r w:rsidR="00626ABA" w:rsidRPr="00262A1E">
        <w:rPr>
          <w:rFonts w:asciiTheme="minorEastAsia" w:eastAsiaTheme="minorEastAsia" w:hAnsiTheme="minorEastAsia" w:hint="eastAsia"/>
        </w:rPr>
        <w:t>治験の同意取得日から、治験参加に伴う1来院</w:t>
      </w:r>
      <w:r w:rsidR="00262A1E" w:rsidRPr="00262A1E">
        <w:rPr>
          <w:rFonts w:asciiTheme="minorEastAsia" w:eastAsiaTheme="minorEastAsia" w:hAnsiTheme="minorEastAsia" w:hint="eastAsia"/>
        </w:rPr>
        <w:t>につき7,000円、</w:t>
      </w:r>
      <w:r w:rsidR="00626ABA" w:rsidRPr="00262A1E">
        <w:rPr>
          <w:rFonts w:asciiTheme="minorEastAsia" w:eastAsiaTheme="minorEastAsia" w:hAnsiTheme="minorEastAsia" w:hint="eastAsia"/>
        </w:rPr>
        <w:t>入退院1回につき</w:t>
      </w:r>
      <w:r w:rsidR="00262A1E" w:rsidRPr="00262A1E">
        <w:rPr>
          <w:rFonts w:asciiTheme="minorEastAsia" w:eastAsiaTheme="minorEastAsia" w:hAnsiTheme="minorEastAsia" w:hint="eastAsia"/>
        </w:rPr>
        <w:t>14</w:t>
      </w:r>
      <w:r w:rsidR="00626ABA" w:rsidRPr="00262A1E">
        <w:rPr>
          <w:rFonts w:asciiTheme="minorEastAsia" w:eastAsiaTheme="minorEastAsia" w:hAnsiTheme="minorEastAsia" w:hint="eastAsia"/>
        </w:rPr>
        <w:t>,000円</w:t>
      </w:r>
      <w:r w:rsidR="00B26A3C" w:rsidRPr="00262A1E">
        <w:rPr>
          <w:rFonts w:asciiTheme="minorEastAsia" w:eastAsiaTheme="minorEastAsia" w:hAnsiTheme="minorEastAsia" w:hint="eastAsia"/>
        </w:rPr>
        <w:t>（課税対象外）</w:t>
      </w:r>
      <w:r w:rsidR="00626ABA" w:rsidRPr="00262A1E">
        <w:rPr>
          <w:rFonts w:asciiTheme="minorEastAsia" w:eastAsiaTheme="minorEastAsia" w:hAnsiTheme="minorEastAsia" w:hint="eastAsia"/>
          <w:sz w:val="22"/>
          <w:szCs w:val="22"/>
        </w:rPr>
        <w:t>を</w:t>
      </w:r>
      <w:r w:rsidRPr="00262A1E">
        <w:rPr>
          <w:rFonts w:asciiTheme="minorEastAsia" w:eastAsiaTheme="minorEastAsia" w:hAnsiTheme="minorEastAsia" w:hint="eastAsia"/>
          <w:sz w:val="22"/>
          <w:szCs w:val="22"/>
        </w:rPr>
        <w:t>、</w:t>
      </w:r>
      <w:r w:rsidR="00626ABA" w:rsidRPr="00262A1E">
        <w:rPr>
          <w:rFonts w:asciiTheme="minorEastAsia" w:eastAsiaTheme="minorEastAsia" w:hAnsiTheme="minorEastAsia" w:hint="eastAsia"/>
          <w:sz w:val="22"/>
          <w:szCs w:val="22"/>
        </w:rPr>
        <w:t>負担軽減費として被験者に支払う。</w:t>
      </w:r>
    </w:p>
    <w:p w14:paraId="330BF1FA" w14:textId="68C98F57" w:rsidR="00991988" w:rsidRPr="00262A1E" w:rsidRDefault="00626ABA" w:rsidP="00262A1E">
      <w:pPr>
        <w:pStyle w:val="af0"/>
        <w:numPr>
          <w:ilvl w:val="0"/>
          <w:numId w:val="10"/>
        </w:numPr>
        <w:tabs>
          <w:tab w:val="left" w:pos="892"/>
          <w:tab w:val="left" w:pos="9936"/>
        </w:tabs>
        <w:snapToGrid w:val="0"/>
        <w:spacing w:line="360" w:lineRule="exact"/>
        <w:ind w:leftChars="0" w:rightChars="6" w:right="13"/>
        <w:rPr>
          <w:rFonts w:asciiTheme="minorEastAsia" w:eastAsiaTheme="minorEastAsia" w:hAnsiTheme="minorEastAsia"/>
          <w:sz w:val="22"/>
          <w:szCs w:val="22"/>
        </w:rPr>
      </w:pPr>
      <w:r w:rsidRPr="00262A1E">
        <w:rPr>
          <w:rFonts w:asciiTheme="minorEastAsia" w:eastAsiaTheme="minorEastAsia" w:hAnsiTheme="minorEastAsia" w:hint="eastAsia"/>
          <w:sz w:val="22"/>
          <w:szCs w:val="22"/>
        </w:rPr>
        <w:t>治験のための来院には、治験実施計画書の規定外の来院（治験薬による有害事象等による来院）も含む。支払い対象期間は、追跡調査終了までとする。</w:t>
      </w:r>
    </w:p>
    <w:p w14:paraId="55D031A4" w14:textId="68B5BE8C" w:rsidR="00626ABA" w:rsidRPr="00262A1E" w:rsidRDefault="00626ABA" w:rsidP="00262A1E">
      <w:pPr>
        <w:pStyle w:val="af0"/>
        <w:numPr>
          <w:ilvl w:val="0"/>
          <w:numId w:val="10"/>
        </w:numPr>
        <w:tabs>
          <w:tab w:val="left" w:pos="892"/>
          <w:tab w:val="left" w:pos="9936"/>
        </w:tabs>
        <w:snapToGrid w:val="0"/>
        <w:spacing w:line="360" w:lineRule="exact"/>
        <w:ind w:leftChars="0" w:rightChars="6" w:right="13"/>
        <w:rPr>
          <w:rFonts w:asciiTheme="minorEastAsia" w:eastAsiaTheme="minorEastAsia" w:hAnsiTheme="minorEastAsia"/>
          <w:sz w:val="22"/>
          <w:szCs w:val="22"/>
        </w:rPr>
      </w:pPr>
      <w:r w:rsidRPr="00262A1E">
        <w:rPr>
          <w:rFonts w:asciiTheme="minorEastAsia" w:eastAsiaTheme="minorEastAsia" w:hAnsiTheme="minorEastAsia" w:hint="eastAsia"/>
          <w:sz w:val="22"/>
          <w:szCs w:val="22"/>
        </w:rPr>
        <w:t>甲は、被験者の</w:t>
      </w:r>
      <w:r w:rsidRPr="00262A1E">
        <w:rPr>
          <w:rFonts w:asciiTheme="minorEastAsia" w:eastAsiaTheme="minorEastAsia" w:hAnsiTheme="minorEastAsia" w:hint="eastAsia"/>
        </w:rPr>
        <w:t>治験参加に伴う1来院につき7,000</w:t>
      </w:r>
      <w:r w:rsidRPr="00262A1E">
        <w:rPr>
          <w:rFonts w:asciiTheme="minorEastAsia" w:eastAsiaTheme="minorEastAsia" w:hAnsiTheme="minorEastAsia" w:hint="eastAsia"/>
          <w:sz w:val="22"/>
          <w:szCs w:val="22"/>
        </w:rPr>
        <w:t>円</w:t>
      </w:r>
      <w:r w:rsidR="00301335" w:rsidRPr="00262A1E">
        <w:rPr>
          <w:rFonts w:asciiTheme="minorEastAsia" w:eastAsiaTheme="minorEastAsia" w:hAnsiTheme="minorEastAsia" w:hint="eastAsia"/>
          <w:sz w:val="22"/>
          <w:szCs w:val="22"/>
        </w:rPr>
        <w:t>、</w:t>
      </w:r>
      <w:r w:rsidR="00301335" w:rsidRPr="00262A1E">
        <w:rPr>
          <w:rFonts w:asciiTheme="minorEastAsia" w:eastAsiaTheme="minorEastAsia" w:hAnsiTheme="minorEastAsia" w:hint="eastAsia"/>
        </w:rPr>
        <w:t>入退院1回につき14,000円</w:t>
      </w:r>
      <w:r w:rsidR="00B26A3C" w:rsidRPr="00262A1E">
        <w:rPr>
          <w:rFonts w:asciiTheme="minorEastAsia" w:eastAsiaTheme="minorEastAsia" w:hAnsiTheme="minorEastAsia" w:hint="eastAsia"/>
          <w:sz w:val="22"/>
          <w:szCs w:val="22"/>
        </w:rPr>
        <w:t>（課税対象外）</w:t>
      </w:r>
      <w:r w:rsidRPr="00262A1E">
        <w:rPr>
          <w:rFonts w:asciiTheme="minorEastAsia" w:eastAsiaTheme="minorEastAsia" w:hAnsiTheme="minorEastAsia" w:hint="eastAsia"/>
          <w:sz w:val="22"/>
          <w:szCs w:val="22"/>
        </w:rPr>
        <w:t>を乙に請求する。</w:t>
      </w:r>
    </w:p>
    <w:p w14:paraId="2FD3B5C7" w14:textId="77777777" w:rsidR="00275E4E" w:rsidRPr="00EB0E87" w:rsidRDefault="00275E4E" w:rsidP="00D77A7A">
      <w:pPr>
        <w:tabs>
          <w:tab w:val="left" w:pos="892"/>
          <w:tab w:val="left" w:pos="9936"/>
        </w:tabs>
        <w:snapToGrid w:val="0"/>
        <w:spacing w:line="360" w:lineRule="exact"/>
        <w:ind w:left="226" w:rightChars="6" w:right="13" w:hangingChars="100" w:hanging="226"/>
        <w:rPr>
          <w:rFonts w:asciiTheme="minorEastAsia" w:eastAsiaTheme="minorEastAsia" w:hAnsiTheme="minorEastAsia"/>
          <w:sz w:val="22"/>
          <w:szCs w:val="22"/>
        </w:rPr>
      </w:pPr>
    </w:p>
    <w:p w14:paraId="66D09878" w14:textId="4319E618" w:rsidR="00991988" w:rsidRPr="00B40774" w:rsidRDefault="00991988" w:rsidP="00B40774">
      <w:pPr>
        <w:pStyle w:val="af0"/>
        <w:numPr>
          <w:ilvl w:val="0"/>
          <w:numId w:val="10"/>
        </w:numPr>
        <w:tabs>
          <w:tab w:val="left" w:pos="892"/>
          <w:tab w:val="left" w:pos="9936"/>
        </w:tabs>
        <w:snapToGrid w:val="0"/>
        <w:spacing w:line="360" w:lineRule="exact"/>
        <w:ind w:leftChars="0" w:rightChars="6" w:right="13"/>
        <w:rPr>
          <w:rFonts w:asciiTheme="minorEastAsia" w:eastAsiaTheme="minorEastAsia" w:hAnsiTheme="minorEastAsia"/>
          <w:sz w:val="22"/>
          <w:szCs w:val="22"/>
        </w:rPr>
      </w:pPr>
      <w:r w:rsidRPr="00B40774">
        <w:rPr>
          <w:rFonts w:asciiTheme="minorEastAsia" w:eastAsiaTheme="minorEastAsia" w:hAnsiTheme="minorEastAsia" w:hint="eastAsia"/>
          <w:sz w:val="22"/>
          <w:szCs w:val="22"/>
        </w:rPr>
        <w:t xml:space="preserve">第３条　</w:t>
      </w:r>
      <w:r w:rsidR="002834B9" w:rsidRPr="00B40774">
        <w:rPr>
          <w:rFonts w:asciiTheme="minorEastAsia" w:eastAsiaTheme="minorEastAsia" w:hAnsiTheme="minorEastAsia" w:hint="eastAsia"/>
          <w:sz w:val="22"/>
          <w:szCs w:val="22"/>
        </w:rPr>
        <w:t>甲は、</w:t>
      </w:r>
      <w:r w:rsidRPr="00B40774">
        <w:rPr>
          <w:rFonts w:asciiTheme="minorEastAsia" w:eastAsiaTheme="minorEastAsia" w:hAnsiTheme="minorEastAsia" w:hint="eastAsia"/>
          <w:sz w:val="22"/>
          <w:szCs w:val="22"/>
        </w:rPr>
        <w:t>本治験に</w:t>
      </w:r>
      <w:r w:rsidR="009D6466" w:rsidRPr="00B40774">
        <w:rPr>
          <w:rFonts w:asciiTheme="minorEastAsia" w:eastAsiaTheme="minorEastAsia" w:hAnsiTheme="minorEastAsia" w:hint="eastAsia"/>
          <w:sz w:val="22"/>
          <w:szCs w:val="22"/>
        </w:rPr>
        <w:t>係る診療に要する費用のうち、保険外併用療養費の支給対象外の費用で以下に掲げる費用</w:t>
      </w:r>
      <w:r w:rsidR="002834B9" w:rsidRPr="00B40774">
        <w:rPr>
          <w:rFonts w:asciiTheme="minorEastAsia" w:eastAsiaTheme="minorEastAsia" w:hAnsiTheme="minorEastAsia" w:hint="eastAsia"/>
          <w:sz w:val="22"/>
          <w:szCs w:val="22"/>
        </w:rPr>
        <w:t>を乙に請求する。</w:t>
      </w:r>
    </w:p>
    <w:p w14:paraId="4BFA05A3" w14:textId="12C6F5AA" w:rsidR="009D6466" w:rsidRPr="00EB0E87" w:rsidRDefault="009D6466" w:rsidP="00D77A7A">
      <w:pPr>
        <w:tabs>
          <w:tab w:val="left" w:pos="892"/>
          <w:tab w:val="left" w:pos="9936"/>
        </w:tabs>
        <w:snapToGrid w:val="0"/>
        <w:spacing w:line="360" w:lineRule="exact"/>
        <w:ind w:left="226" w:rightChars="6" w:right="13" w:hangingChars="100" w:hanging="226"/>
        <w:rPr>
          <w:rFonts w:asciiTheme="minorEastAsia" w:eastAsiaTheme="minorEastAsia" w:hAnsiTheme="minorEastAsia"/>
          <w:sz w:val="22"/>
          <w:szCs w:val="22"/>
        </w:rPr>
      </w:pPr>
      <w:r w:rsidRPr="00EB0E87">
        <w:rPr>
          <w:rFonts w:asciiTheme="minorEastAsia" w:eastAsiaTheme="minorEastAsia" w:hAnsiTheme="minorEastAsia" w:hint="eastAsia"/>
          <w:sz w:val="22"/>
          <w:szCs w:val="22"/>
        </w:rPr>
        <w:t xml:space="preserve">　①</w:t>
      </w:r>
    </w:p>
    <w:p w14:paraId="0DA871C2" w14:textId="5E74939D" w:rsidR="009D6466" w:rsidRPr="00EB0E87" w:rsidRDefault="009D6466" w:rsidP="00D77A7A">
      <w:pPr>
        <w:tabs>
          <w:tab w:val="left" w:pos="892"/>
          <w:tab w:val="left" w:pos="9936"/>
        </w:tabs>
        <w:snapToGrid w:val="0"/>
        <w:spacing w:line="360" w:lineRule="exact"/>
        <w:ind w:left="226" w:rightChars="6" w:right="13" w:hangingChars="100" w:hanging="226"/>
        <w:rPr>
          <w:rFonts w:asciiTheme="minorEastAsia" w:eastAsiaTheme="minorEastAsia" w:hAnsiTheme="minorEastAsia"/>
          <w:sz w:val="22"/>
          <w:szCs w:val="22"/>
        </w:rPr>
      </w:pPr>
      <w:r w:rsidRPr="00EB0E87">
        <w:rPr>
          <w:rFonts w:asciiTheme="minorEastAsia" w:eastAsiaTheme="minorEastAsia" w:hAnsiTheme="minorEastAsia" w:hint="eastAsia"/>
          <w:sz w:val="22"/>
          <w:szCs w:val="22"/>
        </w:rPr>
        <w:t xml:space="preserve">　②</w:t>
      </w:r>
    </w:p>
    <w:p w14:paraId="017DBC46" w14:textId="691F9844" w:rsidR="002834B9" w:rsidRPr="00EB0E87" w:rsidRDefault="002834B9" w:rsidP="00D77A7A">
      <w:pPr>
        <w:tabs>
          <w:tab w:val="left" w:pos="892"/>
          <w:tab w:val="left" w:pos="9936"/>
        </w:tabs>
        <w:snapToGrid w:val="0"/>
        <w:spacing w:line="360" w:lineRule="exact"/>
        <w:ind w:left="226" w:rightChars="6" w:right="13" w:hangingChars="100" w:hanging="226"/>
        <w:rPr>
          <w:rFonts w:asciiTheme="minorEastAsia" w:eastAsiaTheme="minorEastAsia" w:hAnsiTheme="minorEastAsia"/>
          <w:sz w:val="22"/>
          <w:szCs w:val="22"/>
        </w:rPr>
      </w:pPr>
      <w:r w:rsidRPr="00EB0E87">
        <w:rPr>
          <w:rFonts w:asciiTheme="minorEastAsia" w:eastAsiaTheme="minorEastAsia" w:hAnsiTheme="minorEastAsia" w:hint="eastAsia"/>
          <w:sz w:val="22"/>
          <w:szCs w:val="22"/>
        </w:rPr>
        <w:t>第４条　甲は、本治験の実施契約書で規定された画像提供に係る画像複写代として、</w:t>
      </w:r>
      <w:r w:rsidR="0069636C">
        <w:rPr>
          <w:rFonts w:asciiTheme="minorEastAsia" w:eastAsiaTheme="minorEastAsia" w:hAnsiTheme="minorEastAsia" w:hint="eastAsia"/>
          <w:sz w:val="22"/>
          <w:szCs w:val="22"/>
        </w:rPr>
        <w:t>DVD</w:t>
      </w:r>
      <w:r w:rsidRPr="00EB0E87">
        <w:rPr>
          <w:rFonts w:asciiTheme="minorEastAsia" w:eastAsiaTheme="minorEastAsia" w:hAnsiTheme="minorEastAsia" w:hint="eastAsia"/>
          <w:sz w:val="22"/>
          <w:szCs w:val="22"/>
        </w:rPr>
        <w:t>１枚につき</w:t>
      </w:r>
      <w:r w:rsidRPr="00EB0E87">
        <w:rPr>
          <w:rFonts w:asciiTheme="minorEastAsia" w:eastAsiaTheme="minorEastAsia" w:hAnsiTheme="minorEastAsia"/>
          <w:sz w:val="22"/>
          <w:szCs w:val="22"/>
        </w:rPr>
        <w:t>1,000</w:t>
      </w:r>
      <w:r w:rsidRPr="00EB0E87">
        <w:rPr>
          <w:rFonts w:asciiTheme="minorEastAsia" w:eastAsiaTheme="minorEastAsia" w:hAnsiTheme="minorEastAsia" w:hint="eastAsia"/>
          <w:sz w:val="22"/>
          <w:szCs w:val="22"/>
        </w:rPr>
        <w:t>円（税別）を乙に請求する。</w:t>
      </w:r>
    </w:p>
    <w:p w14:paraId="4F15B4D8" w14:textId="77777777" w:rsidR="002834B9" w:rsidRPr="00EB0E87" w:rsidRDefault="002834B9" w:rsidP="00806503">
      <w:pPr>
        <w:tabs>
          <w:tab w:val="left" w:pos="892"/>
          <w:tab w:val="left" w:pos="9936"/>
        </w:tabs>
        <w:snapToGrid w:val="0"/>
        <w:spacing w:beforeLines="30" w:before="146" w:line="0" w:lineRule="atLeast"/>
        <w:ind w:left="216" w:rightChars="6" w:right="13" w:hangingChars="100" w:hanging="216"/>
        <w:rPr>
          <w:rFonts w:asciiTheme="minorEastAsia" w:eastAsiaTheme="minorEastAsia" w:hAnsiTheme="minorEastAsia"/>
          <w:szCs w:val="21"/>
        </w:rPr>
      </w:pPr>
    </w:p>
    <w:p w14:paraId="380F7D30" w14:textId="77777777" w:rsidR="00806503" w:rsidRDefault="00275E4E" w:rsidP="00806503">
      <w:pPr>
        <w:tabs>
          <w:tab w:val="left" w:pos="892"/>
          <w:tab w:val="left" w:pos="9936"/>
        </w:tabs>
        <w:snapToGrid w:val="0"/>
        <w:spacing w:beforeLines="30" w:before="146" w:line="360" w:lineRule="exact"/>
        <w:ind w:left="216" w:rightChars="6" w:right="13" w:hangingChars="100" w:hanging="216"/>
        <w:rPr>
          <w:rFonts w:asciiTheme="minorEastAsia" w:eastAsiaTheme="minorEastAsia" w:hAnsiTheme="minorEastAsia"/>
          <w:szCs w:val="21"/>
        </w:rPr>
      </w:pPr>
      <w:r w:rsidRPr="00EB0E87">
        <w:rPr>
          <w:rFonts w:asciiTheme="minorEastAsia" w:eastAsiaTheme="minorEastAsia" w:hAnsiTheme="minorEastAsia" w:hint="eastAsia"/>
          <w:szCs w:val="21"/>
        </w:rPr>
        <w:t>第</w:t>
      </w:r>
      <w:r w:rsidR="00E36602" w:rsidRPr="00EB0E87">
        <w:rPr>
          <w:rFonts w:asciiTheme="minorEastAsia" w:eastAsiaTheme="minorEastAsia" w:hAnsiTheme="minorEastAsia" w:hint="eastAsia"/>
          <w:szCs w:val="21"/>
        </w:rPr>
        <w:t>５</w:t>
      </w:r>
      <w:r w:rsidRPr="00EB0E87">
        <w:rPr>
          <w:rFonts w:asciiTheme="minorEastAsia" w:eastAsiaTheme="minorEastAsia" w:hAnsiTheme="minorEastAsia" w:hint="eastAsia"/>
          <w:szCs w:val="21"/>
        </w:rPr>
        <w:t xml:space="preserve">条　</w:t>
      </w:r>
      <w:r w:rsidR="00626ABA" w:rsidRPr="00EB0E87">
        <w:rPr>
          <w:rFonts w:asciiTheme="minorEastAsia" w:eastAsiaTheme="minorEastAsia" w:hAnsiTheme="minorEastAsia" w:hint="eastAsia"/>
          <w:szCs w:val="21"/>
        </w:rPr>
        <w:t>本治験終了後</w:t>
      </w:r>
      <w:r w:rsidR="0019008B" w:rsidRPr="00EB0E87">
        <w:rPr>
          <w:rFonts w:asciiTheme="minorEastAsia" w:eastAsiaTheme="minorEastAsia" w:hAnsiTheme="minorEastAsia" w:hint="eastAsia"/>
          <w:szCs w:val="21"/>
        </w:rPr>
        <w:t>の本治験に係る文書の保管・管理</w:t>
      </w:r>
      <w:r w:rsidR="00D20BC9" w:rsidRPr="00EB0E87">
        <w:rPr>
          <w:rFonts w:asciiTheme="minorEastAsia" w:eastAsiaTheme="minorEastAsia" w:hAnsiTheme="minorEastAsia" w:hint="eastAsia"/>
          <w:szCs w:val="21"/>
        </w:rPr>
        <w:t>に係る</w:t>
      </w:r>
      <w:r w:rsidR="0019008B" w:rsidRPr="00EB0E87">
        <w:rPr>
          <w:rFonts w:asciiTheme="minorEastAsia" w:eastAsiaTheme="minorEastAsia" w:hAnsiTheme="minorEastAsia" w:hint="eastAsia"/>
          <w:szCs w:val="21"/>
        </w:rPr>
        <w:t>費用</w:t>
      </w:r>
      <w:r w:rsidR="00626ABA" w:rsidRPr="00EB0E87">
        <w:rPr>
          <w:rFonts w:asciiTheme="minorEastAsia" w:eastAsiaTheme="minorEastAsia" w:hAnsiTheme="minorEastAsia" w:hint="eastAsia"/>
          <w:szCs w:val="21"/>
        </w:rPr>
        <w:t>は</w:t>
      </w:r>
      <w:r w:rsidR="0019008B" w:rsidRPr="00EB0E87">
        <w:rPr>
          <w:rFonts w:asciiTheme="minorEastAsia" w:eastAsiaTheme="minorEastAsia" w:hAnsiTheme="minorEastAsia" w:hint="eastAsia"/>
          <w:szCs w:val="21"/>
        </w:rPr>
        <w:t>、</w:t>
      </w:r>
      <w:r w:rsidR="009B5D9C" w:rsidRPr="009B5D9C">
        <w:rPr>
          <w:rFonts w:asciiTheme="minorEastAsia" w:eastAsiaTheme="minorEastAsia" w:hAnsiTheme="minorEastAsia" w:hint="eastAsia"/>
          <w:szCs w:val="21"/>
        </w:rPr>
        <w:t xml:space="preserve">1契約あたり30,000円＋消費税 </w:t>
      </w:r>
    </w:p>
    <w:p w14:paraId="2F0D42A9" w14:textId="7BAD7097" w:rsidR="00626ABA" w:rsidRPr="00EB0E87" w:rsidRDefault="009B5D9C" w:rsidP="00806503">
      <w:pPr>
        <w:tabs>
          <w:tab w:val="left" w:pos="892"/>
          <w:tab w:val="left" w:pos="9936"/>
        </w:tabs>
        <w:snapToGrid w:val="0"/>
        <w:spacing w:beforeLines="30" w:before="146" w:line="360" w:lineRule="exact"/>
        <w:ind w:leftChars="100" w:left="216" w:rightChars="6" w:right="13"/>
        <w:rPr>
          <w:rFonts w:asciiTheme="minorEastAsia" w:eastAsiaTheme="minorEastAsia" w:hAnsiTheme="minorEastAsia"/>
          <w:szCs w:val="21"/>
        </w:rPr>
      </w:pPr>
      <w:r w:rsidRPr="009B5D9C">
        <w:rPr>
          <w:rFonts w:asciiTheme="minorEastAsia" w:eastAsiaTheme="minorEastAsia" w:hAnsiTheme="minorEastAsia" w:hint="eastAsia"/>
          <w:szCs w:val="21"/>
        </w:rPr>
        <w:t>但し、保管年数が治験の中止又は終了後3年を超える場合、4年目以降、 1年あたり10,000円＋消費税を加算</w:t>
      </w:r>
      <w:r w:rsidR="00D20BC9" w:rsidRPr="00EB0E87">
        <w:rPr>
          <w:rFonts w:asciiTheme="minorEastAsia" w:eastAsiaTheme="minorEastAsia" w:hAnsiTheme="minorEastAsia" w:hint="eastAsia"/>
          <w:szCs w:val="21"/>
        </w:rPr>
        <w:t>し、本治験終了後</w:t>
      </w:r>
      <w:r w:rsidR="00626ABA" w:rsidRPr="00EB0E87">
        <w:rPr>
          <w:rFonts w:asciiTheme="minorEastAsia" w:eastAsiaTheme="minorEastAsia" w:hAnsiTheme="minorEastAsia" w:hint="eastAsia"/>
          <w:szCs w:val="21"/>
        </w:rPr>
        <w:t>乙に請求する。</w:t>
      </w:r>
    </w:p>
    <w:p w14:paraId="6C8872CF" w14:textId="77777777" w:rsidR="00275E4E" w:rsidRPr="00EB0E87" w:rsidRDefault="00275E4E" w:rsidP="00806503">
      <w:pPr>
        <w:tabs>
          <w:tab w:val="left" w:pos="892"/>
          <w:tab w:val="left" w:pos="9936"/>
        </w:tabs>
        <w:snapToGrid w:val="0"/>
        <w:spacing w:beforeLines="30" w:before="146" w:line="0" w:lineRule="atLeast"/>
        <w:ind w:left="216" w:rightChars="6" w:right="13" w:hangingChars="100" w:hanging="216"/>
        <w:rPr>
          <w:rFonts w:ascii="ＭＳ 明朝"/>
          <w:szCs w:val="21"/>
        </w:rPr>
      </w:pPr>
    </w:p>
    <w:p w14:paraId="2AC31E52" w14:textId="5C14E033" w:rsidR="00626ABA" w:rsidRPr="00EB0E87" w:rsidRDefault="00275E4E" w:rsidP="00275E4E">
      <w:pPr>
        <w:tabs>
          <w:tab w:val="left" w:pos="892"/>
          <w:tab w:val="left" w:pos="9936"/>
        </w:tabs>
        <w:snapToGrid w:val="0"/>
        <w:spacing w:beforeLines="30" w:before="146" w:line="360" w:lineRule="exact"/>
        <w:ind w:left="216" w:rightChars="6" w:right="13" w:hangingChars="100" w:hanging="216"/>
        <w:rPr>
          <w:rFonts w:ascii="ＭＳ 明朝" w:hAnsi="ＭＳ 明朝"/>
          <w:szCs w:val="21"/>
        </w:rPr>
      </w:pPr>
      <w:r w:rsidRPr="00EB0E87">
        <w:rPr>
          <w:rFonts w:ascii="ＭＳ 明朝" w:hint="eastAsia"/>
          <w:szCs w:val="21"/>
        </w:rPr>
        <w:t>第</w:t>
      </w:r>
      <w:r w:rsidR="00C82ABC" w:rsidRPr="00EB0E87">
        <w:rPr>
          <w:rFonts w:ascii="ＭＳ 明朝" w:hint="eastAsia"/>
          <w:szCs w:val="21"/>
        </w:rPr>
        <w:t>６</w:t>
      </w:r>
      <w:r w:rsidRPr="00EB0E87">
        <w:rPr>
          <w:rFonts w:ascii="ＭＳ 明朝" w:hint="eastAsia"/>
          <w:szCs w:val="21"/>
        </w:rPr>
        <w:t xml:space="preserve">条　</w:t>
      </w:r>
      <w:r w:rsidR="00626ABA" w:rsidRPr="00EB0E87">
        <w:rPr>
          <w:rFonts w:ascii="ＭＳ 明朝" w:hint="eastAsia"/>
          <w:szCs w:val="21"/>
        </w:rPr>
        <w:t>請求額は上記の費用に消費税法及び地方税法の規定により算出した額を加算した額とする。</w:t>
      </w:r>
    </w:p>
    <w:p w14:paraId="1A6EE9DC" w14:textId="77777777" w:rsidR="00626ABA" w:rsidRPr="00EB0E87" w:rsidRDefault="00626ABA" w:rsidP="00806503">
      <w:pPr>
        <w:tabs>
          <w:tab w:val="left" w:pos="1514"/>
        </w:tabs>
        <w:spacing w:line="0" w:lineRule="atLeast"/>
        <w:ind w:left="216" w:rightChars="6" w:right="13"/>
        <w:rPr>
          <w:szCs w:val="21"/>
        </w:rPr>
      </w:pPr>
      <w:r w:rsidRPr="00EB0E87">
        <w:rPr>
          <w:szCs w:val="21"/>
        </w:rPr>
        <w:tab/>
      </w:r>
    </w:p>
    <w:p w14:paraId="2C0E6DFF" w14:textId="1967CA1B" w:rsidR="00626ABA" w:rsidRPr="00EB0E87" w:rsidRDefault="00626ABA" w:rsidP="00626ABA">
      <w:pPr>
        <w:tabs>
          <w:tab w:val="left" w:pos="1514"/>
        </w:tabs>
        <w:ind w:left="216" w:rightChars="6" w:right="13"/>
        <w:rPr>
          <w:szCs w:val="21"/>
        </w:rPr>
      </w:pPr>
      <w:r w:rsidRPr="00EB0E87">
        <w:rPr>
          <w:rFonts w:hint="eastAsia"/>
          <w:szCs w:val="21"/>
        </w:rPr>
        <w:t>上記の覚書締結の証として本書</w:t>
      </w:r>
      <w:r w:rsidRPr="00EB0E87">
        <w:rPr>
          <w:rFonts w:hint="eastAsia"/>
          <w:szCs w:val="21"/>
        </w:rPr>
        <w:t>2</w:t>
      </w:r>
      <w:r w:rsidRPr="00EB0E87">
        <w:rPr>
          <w:rFonts w:hint="eastAsia"/>
          <w:szCs w:val="21"/>
        </w:rPr>
        <w:t>通を作成し、甲乙記名</w:t>
      </w:r>
      <w:r w:rsidR="00542C60" w:rsidRPr="00EB0E87">
        <w:rPr>
          <w:rFonts w:hint="eastAsia"/>
          <w:szCs w:val="21"/>
        </w:rPr>
        <w:t>押印</w:t>
      </w:r>
      <w:r w:rsidRPr="00EB0E87">
        <w:rPr>
          <w:rFonts w:hint="eastAsia"/>
          <w:szCs w:val="21"/>
        </w:rPr>
        <w:t>の上各</w:t>
      </w:r>
      <w:r w:rsidRPr="00EB0E87">
        <w:rPr>
          <w:rFonts w:hint="eastAsia"/>
          <w:szCs w:val="21"/>
        </w:rPr>
        <w:t>1</w:t>
      </w:r>
      <w:r w:rsidRPr="00EB0E87">
        <w:rPr>
          <w:rFonts w:hint="eastAsia"/>
          <w:szCs w:val="21"/>
        </w:rPr>
        <w:t>通を保有する。</w:t>
      </w:r>
    </w:p>
    <w:p w14:paraId="49542345" w14:textId="77777777" w:rsidR="00275E4E" w:rsidRPr="00EB0E87" w:rsidRDefault="00275E4E" w:rsidP="00626ABA">
      <w:pPr>
        <w:snapToGrid w:val="0"/>
        <w:spacing w:line="360" w:lineRule="auto"/>
        <w:rPr>
          <w:szCs w:val="21"/>
        </w:rPr>
      </w:pPr>
    </w:p>
    <w:p w14:paraId="409E97A5" w14:textId="63C64BBB" w:rsidR="00626ABA" w:rsidRPr="00EB0E87" w:rsidRDefault="00626ABA" w:rsidP="00626ABA">
      <w:pPr>
        <w:snapToGrid w:val="0"/>
        <w:spacing w:line="360" w:lineRule="auto"/>
        <w:rPr>
          <w:szCs w:val="21"/>
        </w:rPr>
      </w:pPr>
      <w:r w:rsidRPr="00EB0E87">
        <w:rPr>
          <w:rFonts w:hint="eastAsia"/>
          <w:szCs w:val="21"/>
        </w:rPr>
        <w:t>西暦　　年　　月　　日</w:t>
      </w:r>
    </w:p>
    <w:p w14:paraId="45850D11" w14:textId="77777777" w:rsidR="00B40774" w:rsidRPr="00782103" w:rsidRDefault="00B40774" w:rsidP="00B40774">
      <w:pPr>
        <w:tabs>
          <w:tab w:val="left" w:pos="4111"/>
        </w:tabs>
        <w:spacing w:line="380" w:lineRule="exact"/>
        <w:ind w:leftChars="1600" w:left="3452"/>
        <w:rPr>
          <w:rFonts w:ascii="Times New Roman" w:hAnsi="Times New Roman"/>
          <w:szCs w:val="21"/>
        </w:rPr>
      </w:pPr>
      <w:r w:rsidRPr="00782103">
        <w:rPr>
          <w:rFonts w:ascii="Times New Roman" w:hAnsi="Times New Roman"/>
          <w:szCs w:val="21"/>
        </w:rPr>
        <w:t>（甲）</w:t>
      </w:r>
      <w:r w:rsidRPr="00782103">
        <w:rPr>
          <w:rFonts w:ascii="Times New Roman" w:hAnsi="Times New Roman"/>
          <w:szCs w:val="21"/>
        </w:rPr>
        <w:tab/>
      </w:r>
      <w:r w:rsidRPr="00782103">
        <w:rPr>
          <w:rFonts w:ascii="Times New Roman" w:hAnsi="Times New Roman"/>
          <w:szCs w:val="21"/>
        </w:rPr>
        <w:t>兵庫県神戸市中央区港島南町一丁目</w:t>
      </w:r>
      <w:r w:rsidRPr="00782103">
        <w:rPr>
          <w:rFonts w:ascii="Times New Roman" w:hAnsi="Times New Roman"/>
          <w:szCs w:val="21"/>
        </w:rPr>
        <w:t>6-7</w:t>
      </w:r>
    </w:p>
    <w:p w14:paraId="1C53137A" w14:textId="77777777" w:rsidR="00B40774" w:rsidRPr="00782103" w:rsidRDefault="00B40774" w:rsidP="00B40774">
      <w:pPr>
        <w:tabs>
          <w:tab w:val="left" w:pos="4111"/>
        </w:tabs>
        <w:spacing w:line="380" w:lineRule="exact"/>
        <w:ind w:leftChars="1600" w:left="3452"/>
        <w:rPr>
          <w:rFonts w:ascii="Times New Roman" w:hAnsi="Times New Roman"/>
          <w:szCs w:val="21"/>
        </w:rPr>
      </w:pPr>
      <w:r w:rsidRPr="00782103">
        <w:rPr>
          <w:rFonts w:ascii="Times New Roman" w:hAnsi="Times New Roman"/>
          <w:szCs w:val="21"/>
        </w:rPr>
        <w:tab/>
      </w:r>
      <w:r w:rsidRPr="00782103">
        <w:rPr>
          <w:rFonts w:ascii="Times New Roman" w:hAnsi="Times New Roman"/>
          <w:szCs w:val="21"/>
        </w:rPr>
        <w:t>兵庫県立こども病院</w:t>
      </w:r>
    </w:p>
    <w:p w14:paraId="3A1F020B" w14:textId="77777777" w:rsidR="00B40774" w:rsidRPr="00D06F8E" w:rsidRDefault="00B40774" w:rsidP="00B40774">
      <w:pPr>
        <w:tabs>
          <w:tab w:val="left" w:pos="4111"/>
          <w:tab w:val="left" w:pos="7371"/>
        </w:tabs>
        <w:spacing w:line="380" w:lineRule="exact"/>
        <w:ind w:leftChars="1600" w:left="3452"/>
        <w:rPr>
          <w:szCs w:val="21"/>
        </w:rPr>
      </w:pPr>
      <w:r w:rsidRPr="00D06F8E">
        <w:rPr>
          <w:szCs w:val="21"/>
        </w:rPr>
        <w:tab/>
      </w:r>
      <w:r w:rsidRPr="00D06F8E">
        <w:rPr>
          <w:rFonts w:hint="eastAsia"/>
          <w:szCs w:val="21"/>
        </w:rPr>
        <w:t>院長</w:t>
      </w:r>
      <w:r w:rsidRPr="00D06F8E">
        <w:rPr>
          <w:szCs w:val="21"/>
        </w:rPr>
        <w:tab/>
      </w:r>
      <w:r w:rsidRPr="00D06F8E">
        <w:rPr>
          <w:szCs w:val="21"/>
        </w:rPr>
        <w:fldChar w:fldCharType="begin"/>
      </w:r>
      <w:r w:rsidRPr="00D06F8E">
        <w:rPr>
          <w:szCs w:val="21"/>
        </w:rPr>
        <w:instrText xml:space="preserve"> </w:instrText>
      </w:r>
      <w:r w:rsidRPr="00D06F8E">
        <w:rPr>
          <w:rFonts w:hint="eastAsia"/>
          <w:szCs w:val="21"/>
        </w:rPr>
        <w:instrText>eq \o\ac(</w:instrText>
      </w:r>
      <w:r w:rsidRPr="00D06F8E">
        <w:rPr>
          <w:rFonts w:ascii="ＭＳ 明朝" w:hint="eastAsia"/>
          <w:position w:val="-4"/>
          <w:sz w:val="31"/>
          <w:szCs w:val="21"/>
        </w:rPr>
        <w:instrText>○</w:instrText>
      </w:r>
      <w:r w:rsidRPr="00D06F8E">
        <w:rPr>
          <w:rFonts w:hint="eastAsia"/>
          <w:szCs w:val="21"/>
        </w:rPr>
        <w:instrText>,</w:instrText>
      </w:r>
      <w:r w:rsidRPr="00D06F8E">
        <w:rPr>
          <w:rFonts w:hint="eastAsia"/>
          <w:szCs w:val="21"/>
        </w:rPr>
        <w:instrText>印</w:instrText>
      </w:r>
      <w:r w:rsidRPr="00D06F8E">
        <w:rPr>
          <w:rFonts w:hint="eastAsia"/>
          <w:szCs w:val="21"/>
        </w:rPr>
        <w:instrText>)</w:instrText>
      </w:r>
      <w:r w:rsidRPr="00D06F8E">
        <w:rPr>
          <w:szCs w:val="21"/>
        </w:rPr>
        <w:fldChar w:fldCharType="end"/>
      </w:r>
    </w:p>
    <w:p w14:paraId="529E27DA" w14:textId="77777777" w:rsidR="00B40774" w:rsidRPr="00D06F8E" w:rsidRDefault="00B40774" w:rsidP="00B40774">
      <w:pPr>
        <w:tabs>
          <w:tab w:val="left" w:pos="4111"/>
        </w:tabs>
        <w:spacing w:line="380" w:lineRule="exact"/>
        <w:ind w:leftChars="1600" w:left="3452"/>
        <w:rPr>
          <w:szCs w:val="21"/>
        </w:rPr>
      </w:pPr>
    </w:p>
    <w:p w14:paraId="186BB774" w14:textId="77777777" w:rsidR="00B40774" w:rsidRPr="00D06F8E" w:rsidRDefault="00B40774" w:rsidP="00B40774">
      <w:pPr>
        <w:tabs>
          <w:tab w:val="left" w:pos="4111"/>
        </w:tabs>
        <w:spacing w:line="380" w:lineRule="exact"/>
        <w:ind w:leftChars="1600" w:left="3452"/>
        <w:rPr>
          <w:szCs w:val="21"/>
        </w:rPr>
      </w:pPr>
      <w:r w:rsidRPr="00D06F8E">
        <w:rPr>
          <w:rFonts w:hint="eastAsia"/>
          <w:szCs w:val="21"/>
        </w:rPr>
        <w:t>（乙）</w:t>
      </w:r>
      <w:r w:rsidRPr="00D06F8E">
        <w:rPr>
          <w:szCs w:val="21"/>
        </w:rPr>
        <w:tab/>
      </w:r>
    </w:p>
    <w:p w14:paraId="7769AE23" w14:textId="77777777" w:rsidR="00B40774" w:rsidRPr="00D06F8E" w:rsidRDefault="00B40774" w:rsidP="00B40774">
      <w:pPr>
        <w:tabs>
          <w:tab w:val="left" w:pos="4111"/>
        </w:tabs>
        <w:spacing w:line="380" w:lineRule="exact"/>
        <w:ind w:leftChars="1600" w:left="3452"/>
        <w:rPr>
          <w:szCs w:val="21"/>
        </w:rPr>
      </w:pPr>
      <w:r w:rsidRPr="00D06F8E">
        <w:rPr>
          <w:szCs w:val="21"/>
        </w:rPr>
        <w:tab/>
      </w:r>
    </w:p>
    <w:p w14:paraId="2C4A5C1E" w14:textId="77777777" w:rsidR="00B40774" w:rsidRPr="00D06F8E" w:rsidRDefault="00B40774" w:rsidP="00B40774">
      <w:pPr>
        <w:tabs>
          <w:tab w:val="left" w:pos="4111"/>
          <w:tab w:val="left" w:pos="7371"/>
        </w:tabs>
        <w:spacing w:line="380" w:lineRule="exact"/>
        <w:ind w:leftChars="1600" w:left="3452"/>
        <w:rPr>
          <w:szCs w:val="21"/>
        </w:rPr>
      </w:pPr>
      <w:r w:rsidRPr="00D06F8E">
        <w:rPr>
          <w:szCs w:val="21"/>
        </w:rPr>
        <w:tab/>
      </w:r>
      <w:r w:rsidRPr="00D06F8E">
        <w:rPr>
          <w:szCs w:val="21"/>
        </w:rPr>
        <w:tab/>
      </w:r>
      <w:r w:rsidRPr="00D06F8E">
        <w:rPr>
          <w:szCs w:val="21"/>
        </w:rPr>
        <w:fldChar w:fldCharType="begin"/>
      </w:r>
      <w:r w:rsidRPr="00D06F8E">
        <w:rPr>
          <w:szCs w:val="21"/>
        </w:rPr>
        <w:instrText xml:space="preserve"> </w:instrText>
      </w:r>
      <w:r w:rsidRPr="00D06F8E">
        <w:rPr>
          <w:rFonts w:hint="eastAsia"/>
          <w:szCs w:val="21"/>
        </w:rPr>
        <w:instrText>eq \o\ac(</w:instrText>
      </w:r>
      <w:r w:rsidRPr="00D06F8E">
        <w:rPr>
          <w:rFonts w:ascii="ＭＳ 明朝" w:hint="eastAsia"/>
          <w:position w:val="-4"/>
          <w:sz w:val="31"/>
          <w:szCs w:val="21"/>
        </w:rPr>
        <w:instrText>○</w:instrText>
      </w:r>
      <w:r w:rsidRPr="00D06F8E">
        <w:rPr>
          <w:rFonts w:hint="eastAsia"/>
          <w:szCs w:val="21"/>
        </w:rPr>
        <w:instrText>,</w:instrText>
      </w:r>
      <w:r w:rsidRPr="00D06F8E">
        <w:rPr>
          <w:rFonts w:hint="eastAsia"/>
          <w:szCs w:val="21"/>
        </w:rPr>
        <w:instrText>印</w:instrText>
      </w:r>
      <w:r w:rsidRPr="00D06F8E">
        <w:rPr>
          <w:rFonts w:hint="eastAsia"/>
          <w:szCs w:val="21"/>
        </w:rPr>
        <w:instrText>)</w:instrText>
      </w:r>
      <w:r w:rsidRPr="00D06F8E">
        <w:rPr>
          <w:szCs w:val="21"/>
        </w:rPr>
        <w:fldChar w:fldCharType="end"/>
      </w:r>
    </w:p>
    <w:p w14:paraId="3C1C1066" w14:textId="77777777" w:rsidR="00626ABA" w:rsidRPr="00EB0E87" w:rsidRDefault="00626ABA" w:rsidP="00806503">
      <w:pPr>
        <w:snapToGrid w:val="0"/>
        <w:spacing w:line="0" w:lineRule="atLeast"/>
        <w:ind w:firstLineChars="2100" w:firstLine="4530"/>
      </w:pPr>
    </w:p>
    <w:p w14:paraId="1BADF6B8" w14:textId="77777777" w:rsidR="00626ABA" w:rsidRPr="00EB0E87" w:rsidRDefault="00626ABA" w:rsidP="00806503">
      <w:pPr>
        <w:snapToGrid w:val="0"/>
        <w:spacing w:line="0" w:lineRule="atLeast"/>
        <w:jc w:val="left"/>
      </w:pPr>
    </w:p>
    <w:p w14:paraId="7BDEA644" w14:textId="77777777" w:rsidR="00626ABA" w:rsidRPr="00EB0E87" w:rsidRDefault="00626ABA" w:rsidP="00626ABA">
      <w:pPr>
        <w:snapToGrid w:val="0"/>
        <w:spacing w:line="360" w:lineRule="auto"/>
        <w:jc w:val="left"/>
        <w:rPr>
          <w:szCs w:val="21"/>
        </w:rPr>
      </w:pPr>
      <w:r w:rsidRPr="00EB0E87">
        <w:rPr>
          <w:rFonts w:hint="eastAsia"/>
          <w:szCs w:val="21"/>
        </w:rPr>
        <w:t>上記の契約内容を確認しました。</w:t>
      </w:r>
    </w:p>
    <w:p w14:paraId="691FFC24" w14:textId="29B50270" w:rsidR="00626ABA" w:rsidRPr="00EB0E87" w:rsidRDefault="00626ABA" w:rsidP="00D03C58">
      <w:pPr>
        <w:snapToGrid w:val="0"/>
        <w:rPr>
          <w:szCs w:val="21"/>
        </w:rPr>
      </w:pPr>
      <w:r w:rsidRPr="00EB0E87">
        <w:rPr>
          <w:rFonts w:hint="eastAsia"/>
          <w:szCs w:val="21"/>
        </w:rPr>
        <w:t xml:space="preserve">西暦　　年　　月　　日　　</w:t>
      </w:r>
      <w:r w:rsidRPr="00EB0E87">
        <w:rPr>
          <w:rFonts w:hint="eastAsia"/>
          <w:szCs w:val="21"/>
        </w:rPr>
        <w:tab/>
      </w:r>
      <w:r w:rsidRPr="00EB0E87">
        <w:rPr>
          <w:rFonts w:hint="eastAsia"/>
          <w:szCs w:val="21"/>
        </w:rPr>
        <w:tab/>
      </w:r>
      <w:r w:rsidRPr="00EB0E87">
        <w:rPr>
          <w:rFonts w:hint="eastAsia"/>
          <w:szCs w:val="21"/>
        </w:rPr>
        <w:t>治験責任医師</w:t>
      </w:r>
      <w:r w:rsidRPr="00EB0E87">
        <w:rPr>
          <w:rFonts w:hint="eastAsia"/>
          <w:szCs w:val="21"/>
        </w:rPr>
        <w:t xml:space="preserve"> </w:t>
      </w:r>
      <w:r w:rsidRPr="00EB0E87">
        <w:rPr>
          <w:rFonts w:hint="eastAsia"/>
          <w:szCs w:val="21"/>
        </w:rPr>
        <w:t xml:space="preserve">　　　　　　　　</w:t>
      </w:r>
      <w:r w:rsidR="00B40774" w:rsidRPr="00D06F8E">
        <w:rPr>
          <w:szCs w:val="21"/>
        </w:rPr>
        <w:fldChar w:fldCharType="begin"/>
      </w:r>
      <w:r w:rsidR="00B40774" w:rsidRPr="00D06F8E">
        <w:rPr>
          <w:szCs w:val="21"/>
        </w:rPr>
        <w:instrText xml:space="preserve"> </w:instrText>
      </w:r>
      <w:r w:rsidR="00B40774" w:rsidRPr="00D06F8E">
        <w:rPr>
          <w:rFonts w:hint="eastAsia"/>
          <w:szCs w:val="21"/>
        </w:rPr>
        <w:instrText>eq \o\ac(</w:instrText>
      </w:r>
      <w:r w:rsidR="00B40774" w:rsidRPr="00D06F8E">
        <w:rPr>
          <w:rFonts w:ascii="ＭＳ 明朝" w:hint="eastAsia"/>
          <w:position w:val="-4"/>
          <w:sz w:val="31"/>
          <w:szCs w:val="21"/>
        </w:rPr>
        <w:instrText>○</w:instrText>
      </w:r>
      <w:r w:rsidR="00B40774" w:rsidRPr="00D06F8E">
        <w:rPr>
          <w:rFonts w:hint="eastAsia"/>
          <w:szCs w:val="21"/>
        </w:rPr>
        <w:instrText>,</w:instrText>
      </w:r>
      <w:r w:rsidR="00B40774" w:rsidRPr="00D06F8E">
        <w:rPr>
          <w:rFonts w:hint="eastAsia"/>
          <w:szCs w:val="21"/>
        </w:rPr>
        <w:instrText>印</w:instrText>
      </w:r>
      <w:r w:rsidR="00B40774" w:rsidRPr="00D06F8E">
        <w:rPr>
          <w:rFonts w:hint="eastAsia"/>
          <w:szCs w:val="21"/>
        </w:rPr>
        <w:instrText>)</w:instrText>
      </w:r>
      <w:r w:rsidR="00B40774" w:rsidRPr="00D06F8E">
        <w:rPr>
          <w:szCs w:val="21"/>
        </w:rPr>
        <w:fldChar w:fldCharType="end"/>
      </w:r>
    </w:p>
    <w:sectPr w:rsidR="00626ABA" w:rsidRPr="00EB0E87" w:rsidSect="000F6129">
      <w:headerReference w:type="default" r:id="rId8"/>
      <w:footerReference w:type="even" r:id="rId9"/>
      <w:type w:val="nextColumn"/>
      <w:pgSz w:w="11907" w:h="16840" w:code="9"/>
      <w:pgMar w:top="1985" w:right="1701" w:bottom="1701" w:left="1701" w:header="1417" w:footer="142" w:gutter="0"/>
      <w:paperSrc w:first="258" w:other="258"/>
      <w:cols w:space="425"/>
      <w:docGrid w:type="linesAndChars" w:linePitch="487" w:charSpace="11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2427F9" w16cex:dateUtc="2025-01-07T02:04:00Z"/>
  <w16cex:commentExtensible w16cex:durableId="7FC7B498" w16cex:dateUtc="2025-01-07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38FC97" w16cid:durableId="182427F9"/>
  <w16cid:commentId w16cid:paraId="46095F33" w16cid:durableId="7FC7B4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492C4" w14:textId="77777777" w:rsidR="00A71095" w:rsidRDefault="00A71095" w:rsidP="003915CB">
      <w:r>
        <w:separator/>
      </w:r>
    </w:p>
  </w:endnote>
  <w:endnote w:type="continuationSeparator" w:id="0">
    <w:p w14:paraId="059A7EE5" w14:textId="77777777" w:rsidR="00A71095" w:rsidRDefault="00A71095" w:rsidP="0039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0D2E0" w14:textId="77777777" w:rsidR="00F54178" w:rsidRDefault="00F54178" w:rsidP="00F54178">
    <w:pPr>
      <w:pStyle w:val="a7"/>
      <w:ind w:firstLineChars="3500" w:firstLine="735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375EF" w14:textId="77777777" w:rsidR="00A71095" w:rsidRDefault="00A71095" w:rsidP="003915CB">
      <w:r>
        <w:separator/>
      </w:r>
    </w:p>
  </w:footnote>
  <w:footnote w:type="continuationSeparator" w:id="0">
    <w:p w14:paraId="28B51B1D" w14:textId="77777777" w:rsidR="00A71095" w:rsidRDefault="00A71095" w:rsidP="00391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317F0" w14:textId="70DB2432" w:rsidR="000F6129" w:rsidRPr="000F6129" w:rsidRDefault="0037534F" w:rsidP="0037534F">
    <w:pPr>
      <w:pStyle w:val="a5"/>
      <w:jc w:val="right"/>
    </w:pPr>
    <w:r>
      <w:rPr>
        <w:rFonts w:hint="eastAsia"/>
      </w:rPr>
      <w:t>様式こども</w:t>
    </w:r>
    <w:r>
      <w:rPr>
        <w:rFonts w:hint="eastAsia"/>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6CD"/>
    <w:multiLevelType w:val="hybridMultilevel"/>
    <w:tmpl w:val="23BE70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D906DF8"/>
    <w:multiLevelType w:val="hybridMultilevel"/>
    <w:tmpl w:val="EDFED92C"/>
    <w:lvl w:ilvl="0" w:tplc="B9CAE8FE">
      <w:start w:val="1"/>
      <w:numFmt w:val="decimalFullWidth"/>
      <w:lvlText w:val="%1．"/>
      <w:lvlJc w:val="left"/>
      <w:pPr>
        <w:tabs>
          <w:tab w:val="num" w:pos="990"/>
        </w:tabs>
        <w:ind w:left="990" w:hanging="42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 w15:restartNumberingAfterBreak="0">
    <w:nsid w:val="104D0DEF"/>
    <w:multiLevelType w:val="hybridMultilevel"/>
    <w:tmpl w:val="9A9255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15:restartNumberingAfterBreak="0">
    <w:nsid w:val="13067B7C"/>
    <w:multiLevelType w:val="hybridMultilevel"/>
    <w:tmpl w:val="31CCA4F2"/>
    <w:lvl w:ilvl="0" w:tplc="BC441482">
      <w:start w:val="1"/>
      <w:numFmt w:val="decimal"/>
      <w:lvlText w:val="%1．"/>
      <w:lvlJc w:val="left"/>
      <w:pPr>
        <w:tabs>
          <w:tab w:val="num" w:pos="666"/>
        </w:tabs>
        <w:ind w:left="666" w:hanging="450"/>
      </w:pPr>
      <w:rPr>
        <w:rFonts w:ascii="Century" w:hAnsi="Century"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 w15:restartNumberingAfterBreak="0">
    <w:nsid w:val="1C0D5E56"/>
    <w:multiLevelType w:val="hybridMultilevel"/>
    <w:tmpl w:val="73F034B8"/>
    <w:lvl w:ilvl="0" w:tplc="0B1469E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4E75BF"/>
    <w:multiLevelType w:val="hybridMultilevel"/>
    <w:tmpl w:val="F2D0C3E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15:restartNumberingAfterBreak="0">
    <w:nsid w:val="48EF3410"/>
    <w:multiLevelType w:val="hybridMultilevel"/>
    <w:tmpl w:val="15EA38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D4774FC"/>
    <w:multiLevelType w:val="hybridMultilevel"/>
    <w:tmpl w:val="6A16663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8141801"/>
    <w:multiLevelType w:val="hybridMultilevel"/>
    <w:tmpl w:val="5538969A"/>
    <w:lvl w:ilvl="0" w:tplc="E2349CEA">
      <w:start w:val="1"/>
      <w:numFmt w:val="decimal"/>
      <w:lvlText w:val="（%1）"/>
      <w:lvlJc w:val="left"/>
      <w:pPr>
        <w:tabs>
          <w:tab w:val="num" w:pos="1148"/>
        </w:tabs>
        <w:ind w:left="1148" w:hanging="72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9" w15:restartNumberingAfterBreak="0">
    <w:nsid w:val="6EAC7B6C"/>
    <w:multiLevelType w:val="hybridMultilevel"/>
    <w:tmpl w:val="38C40DF4"/>
    <w:lvl w:ilvl="0" w:tplc="B1442BD0">
      <w:start w:val="1"/>
      <w:numFmt w:val="decimal"/>
      <w:lvlText w:val="%1．"/>
      <w:lvlJc w:val="left"/>
      <w:pPr>
        <w:tabs>
          <w:tab w:val="num" w:pos="666"/>
        </w:tabs>
        <w:ind w:left="666" w:hanging="450"/>
      </w:pPr>
      <w:rPr>
        <w:rFonts w:ascii="Century" w:hAnsi="Century" w:hint="default"/>
        <w:color w:val="FF0000"/>
        <w:u w:val="single"/>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6F5276F1"/>
    <w:multiLevelType w:val="hybridMultilevel"/>
    <w:tmpl w:val="D6B22022"/>
    <w:lvl w:ilvl="0" w:tplc="15548776">
      <w:start w:val="243"/>
      <w:numFmt w:val="bullet"/>
      <w:lvlText w:val="＊"/>
      <w:lvlJc w:val="left"/>
      <w:pPr>
        <w:tabs>
          <w:tab w:val="num" w:pos="360"/>
        </w:tabs>
        <w:ind w:left="360" w:hanging="360"/>
      </w:pPr>
      <w:rPr>
        <w:rFonts w:ascii="ＭＳ 明朝" w:eastAsia="ＭＳ 明朝" w:hAnsi="ＭＳ 明朝" w:cs="Times New Roman" w:hint="eastAsia"/>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6F850DC"/>
    <w:multiLevelType w:val="hybridMultilevel"/>
    <w:tmpl w:val="31CCA4F2"/>
    <w:lvl w:ilvl="0" w:tplc="FFFFFFFF">
      <w:start w:val="1"/>
      <w:numFmt w:val="decimal"/>
      <w:lvlText w:val="%1．"/>
      <w:lvlJc w:val="left"/>
      <w:pPr>
        <w:tabs>
          <w:tab w:val="num" w:pos="450"/>
        </w:tabs>
        <w:ind w:left="450" w:hanging="450"/>
      </w:pPr>
      <w:rPr>
        <w:rFonts w:ascii="Century" w:hAnsi="Century"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7EFA067E"/>
    <w:multiLevelType w:val="hybridMultilevel"/>
    <w:tmpl w:val="8FDA2BE4"/>
    <w:lvl w:ilvl="0" w:tplc="019E5FB2">
      <w:start w:val="1"/>
      <w:numFmt w:val="decimalFullWidth"/>
      <w:lvlText w:val="%1．"/>
      <w:lvlJc w:val="left"/>
      <w:pPr>
        <w:tabs>
          <w:tab w:val="num" w:pos="863"/>
        </w:tabs>
        <w:ind w:left="863" w:hanging="645"/>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num w:numId="1">
    <w:abstractNumId w:val="1"/>
  </w:num>
  <w:num w:numId="2">
    <w:abstractNumId w:val="8"/>
  </w:num>
  <w:num w:numId="3">
    <w:abstractNumId w:val="12"/>
  </w:num>
  <w:num w:numId="4">
    <w:abstractNumId w:val="4"/>
  </w:num>
  <w:num w:numId="5">
    <w:abstractNumId w:val="9"/>
  </w:num>
  <w:num w:numId="6">
    <w:abstractNumId w:val="10"/>
  </w:num>
  <w:num w:numId="7">
    <w:abstractNumId w:val="3"/>
  </w:num>
  <w:num w:numId="8">
    <w:abstractNumId w:val="11"/>
  </w:num>
  <w:num w:numId="9">
    <w:abstractNumId w:val="7"/>
  </w:num>
  <w:num w:numId="10">
    <w:abstractNumId w:val="6"/>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B3"/>
    <w:rsid w:val="00006D88"/>
    <w:rsid w:val="00010E7A"/>
    <w:rsid w:val="00046880"/>
    <w:rsid w:val="000470AA"/>
    <w:rsid w:val="00052A29"/>
    <w:rsid w:val="00057EDE"/>
    <w:rsid w:val="00067AEB"/>
    <w:rsid w:val="000A5EA9"/>
    <w:rsid w:val="000B5982"/>
    <w:rsid w:val="000D0A10"/>
    <w:rsid w:val="000F6129"/>
    <w:rsid w:val="0011407A"/>
    <w:rsid w:val="00116EE4"/>
    <w:rsid w:val="00117524"/>
    <w:rsid w:val="001209B3"/>
    <w:rsid w:val="00134798"/>
    <w:rsid w:val="00144EF3"/>
    <w:rsid w:val="0019008B"/>
    <w:rsid w:val="001A3236"/>
    <w:rsid w:val="001A7D7B"/>
    <w:rsid w:val="001B761C"/>
    <w:rsid w:val="001C268B"/>
    <w:rsid w:val="001D6C8E"/>
    <w:rsid w:val="001E495C"/>
    <w:rsid w:val="001F7FA9"/>
    <w:rsid w:val="00216AAB"/>
    <w:rsid w:val="0023653D"/>
    <w:rsid w:val="002376E3"/>
    <w:rsid w:val="002405B6"/>
    <w:rsid w:val="002427C3"/>
    <w:rsid w:val="00262A1E"/>
    <w:rsid w:val="00273CF9"/>
    <w:rsid w:val="00275E4E"/>
    <w:rsid w:val="002834B9"/>
    <w:rsid w:val="00292DB6"/>
    <w:rsid w:val="002B0B29"/>
    <w:rsid w:val="002B1A39"/>
    <w:rsid w:val="002B542E"/>
    <w:rsid w:val="002B6D50"/>
    <w:rsid w:val="002C2CB5"/>
    <w:rsid w:val="00301335"/>
    <w:rsid w:val="00310095"/>
    <w:rsid w:val="00310D6D"/>
    <w:rsid w:val="0032035F"/>
    <w:rsid w:val="003267F2"/>
    <w:rsid w:val="0034771F"/>
    <w:rsid w:val="00352083"/>
    <w:rsid w:val="00352E08"/>
    <w:rsid w:val="00355510"/>
    <w:rsid w:val="00360C49"/>
    <w:rsid w:val="00365B73"/>
    <w:rsid w:val="00371D09"/>
    <w:rsid w:val="0037534F"/>
    <w:rsid w:val="00377E56"/>
    <w:rsid w:val="00383DA7"/>
    <w:rsid w:val="003915CB"/>
    <w:rsid w:val="003B123B"/>
    <w:rsid w:val="003C125D"/>
    <w:rsid w:val="003C28B0"/>
    <w:rsid w:val="003C7369"/>
    <w:rsid w:val="003D1EED"/>
    <w:rsid w:val="003D7E27"/>
    <w:rsid w:val="004113E1"/>
    <w:rsid w:val="00413B23"/>
    <w:rsid w:val="004142EE"/>
    <w:rsid w:val="00416624"/>
    <w:rsid w:val="00424FBB"/>
    <w:rsid w:val="0042725A"/>
    <w:rsid w:val="00436E93"/>
    <w:rsid w:val="00437701"/>
    <w:rsid w:val="00454699"/>
    <w:rsid w:val="00465BD4"/>
    <w:rsid w:val="00474794"/>
    <w:rsid w:val="0047510D"/>
    <w:rsid w:val="00476544"/>
    <w:rsid w:val="004831CB"/>
    <w:rsid w:val="004A139F"/>
    <w:rsid w:val="004B7F6D"/>
    <w:rsid w:val="004D6FF4"/>
    <w:rsid w:val="004E27FB"/>
    <w:rsid w:val="004E3B3C"/>
    <w:rsid w:val="004E4EAA"/>
    <w:rsid w:val="00502BAE"/>
    <w:rsid w:val="0051562E"/>
    <w:rsid w:val="00517408"/>
    <w:rsid w:val="00533D67"/>
    <w:rsid w:val="0053757A"/>
    <w:rsid w:val="00542C60"/>
    <w:rsid w:val="00546C29"/>
    <w:rsid w:val="00550C3E"/>
    <w:rsid w:val="005823D5"/>
    <w:rsid w:val="005943C5"/>
    <w:rsid w:val="005B1A8B"/>
    <w:rsid w:val="005D43D8"/>
    <w:rsid w:val="005E0475"/>
    <w:rsid w:val="005E366F"/>
    <w:rsid w:val="005E7A83"/>
    <w:rsid w:val="006030BD"/>
    <w:rsid w:val="006073EA"/>
    <w:rsid w:val="00613795"/>
    <w:rsid w:val="00624B29"/>
    <w:rsid w:val="00626ABA"/>
    <w:rsid w:val="00640084"/>
    <w:rsid w:val="00653959"/>
    <w:rsid w:val="00655C3D"/>
    <w:rsid w:val="00664012"/>
    <w:rsid w:val="00664AC6"/>
    <w:rsid w:val="0067095F"/>
    <w:rsid w:val="0067686C"/>
    <w:rsid w:val="0069636C"/>
    <w:rsid w:val="006A1FE9"/>
    <w:rsid w:val="006B3416"/>
    <w:rsid w:val="006D27E6"/>
    <w:rsid w:val="006F2313"/>
    <w:rsid w:val="007329AE"/>
    <w:rsid w:val="00745694"/>
    <w:rsid w:val="00752B0C"/>
    <w:rsid w:val="007568C2"/>
    <w:rsid w:val="007724CF"/>
    <w:rsid w:val="007812FC"/>
    <w:rsid w:val="007A6072"/>
    <w:rsid w:val="007B55F4"/>
    <w:rsid w:val="007C41A1"/>
    <w:rsid w:val="007D275A"/>
    <w:rsid w:val="007E3617"/>
    <w:rsid w:val="007E3C01"/>
    <w:rsid w:val="007F1B6E"/>
    <w:rsid w:val="007F5792"/>
    <w:rsid w:val="007F6F5B"/>
    <w:rsid w:val="00804B98"/>
    <w:rsid w:val="00806503"/>
    <w:rsid w:val="00841CB3"/>
    <w:rsid w:val="008518E9"/>
    <w:rsid w:val="0085468E"/>
    <w:rsid w:val="00854E8B"/>
    <w:rsid w:val="00855134"/>
    <w:rsid w:val="00862845"/>
    <w:rsid w:val="008664A2"/>
    <w:rsid w:val="0087535A"/>
    <w:rsid w:val="00876985"/>
    <w:rsid w:val="008B2D02"/>
    <w:rsid w:val="008E1A8C"/>
    <w:rsid w:val="008F51D7"/>
    <w:rsid w:val="00900B11"/>
    <w:rsid w:val="00915128"/>
    <w:rsid w:val="009203D7"/>
    <w:rsid w:val="00960174"/>
    <w:rsid w:val="00980AA2"/>
    <w:rsid w:val="00982E6F"/>
    <w:rsid w:val="00991988"/>
    <w:rsid w:val="009B2CCD"/>
    <w:rsid w:val="009B5D9C"/>
    <w:rsid w:val="009C3085"/>
    <w:rsid w:val="009D2F7D"/>
    <w:rsid w:val="009D62DC"/>
    <w:rsid w:val="009D6466"/>
    <w:rsid w:val="009E66AB"/>
    <w:rsid w:val="009F5188"/>
    <w:rsid w:val="009F56D8"/>
    <w:rsid w:val="00A04B62"/>
    <w:rsid w:val="00A0749E"/>
    <w:rsid w:val="00A372B8"/>
    <w:rsid w:val="00A57559"/>
    <w:rsid w:val="00A62B11"/>
    <w:rsid w:val="00A71095"/>
    <w:rsid w:val="00A76F08"/>
    <w:rsid w:val="00A90E30"/>
    <w:rsid w:val="00A979E0"/>
    <w:rsid w:val="00AA5AB6"/>
    <w:rsid w:val="00AB6620"/>
    <w:rsid w:val="00AC4647"/>
    <w:rsid w:val="00AE0FAA"/>
    <w:rsid w:val="00AF0EFB"/>
    <w:rsid w:val="00AF3759"/>
    <w:rsid w:val="00AF38F9"/>
    <w:rsid w:val="00AF43B9"/>
    <w:rsid w:val="00B26A3C"/>
    <w:rsid w:val="00B362A7"/>
    <w:rsid w:val="00B40774"/>
    <w:rsid w:val="00B42E62"/>
    <w:rsid w:val="00B92D8C"/>
    <w:rsid w:val="00B93273"/>
    <w:rsid w:val="00BC162F"/>
    <w:rsid w:val="00BD1556"/>
    <w:rsid w:val="00BD4B41"/>
    <w:rsid w:val="00BE0242"/>
    <w:rsid w:val="00BF4CA0"/>
    <w:rsid w:val="00C166D3"/>
    <w:rsid w:val="00C17919"/>
    <w:rsid w:val="00C45FE3"/>
    <w:rsid w:val="00C518AC"/>
    <w:rsid w:val="00C7025D"/>
    <w:rsid w:val="00C72642"/>
    <w:rsid w:val="00C76406"/>
    <w:rsid w:val="00C80D15"/>
    <w:rsid w:val="00C82ABC"/>
    <w:rsid w:val="00C831BC"/>
    <w:rsid w:val="00CA41A7"/>
    <w:rsid w:val="00CB1CD9"/>
    <w:rsid w:val="00CB5CB6"/>
    <w:rsid w:val="00CC3BF6"/>
    <w:rsid w:val="00CD014F"/>
    <w:rsid w:val="00CD1BB6"/>
    <w:rsid w:val="00CD266D"/>
    <w:rsid w:val="00CD3E69"/>
    <w:rsid w:val="00CD6EF3"/>
    <w:rsid w:val="00CE4012"/>
    <w:rsid w:val="00CF1C39"/>
    <w:rsid w:val="00CF5BDA"/>
    <w:rsid w:val="00D03C58"/>
    <w:rsid w:val="00D13C24"/>
    <w:rsid w:val="00D20BC9"/>
    <w:rsid w:val="00D22FFC"/>
    <w:rsid w:val="00D34CFA"/>
    <w:rsid w:val="00D536F2"/>
    <w:rsid w:val="00D5617A"/>
    <w:rsid w:val="00D657AE"/>
    <w:rsid w:val="00D74A7F"/>
    <w:rsid w:val="00D77A7A"/>
    <w:rsid w:val="00D81B29"/>
    <w:rsid w:val="00D903C4"/>
    <w:rsid w:val="00DB6C42"/>
    <w:rsid w:val="00DE6011"/>
    <w:rsid w:val="00DF5E2B"/>
    <w:rsid w:val="00DF6BD8"/>
    <w:rsid w:val="00DF766F"/>
    <w:rsid w:val="00E12C52"/>
    <w:rsid w:val="00E36602"/>
    <w:rsid w:val="00E4276A"/>
    <w:rsid w:val="00E546AC"/>
    <w:rsid w:val="00E707DF"/>
    <w:rsid w:val="00E7454A"/>
    <w:rsid w:val="00E83BAC"/>
    <w:rsid w:val="00E854EE"/>
    <w:rsid w:val="00EB0E87"/>
    <w:rsid w:val="00EB4EA0"/>
    <w:rsid w:val="00ED09CC"/>
    <w:rsid w:val="00F015E2"/>
    <w:rsid w:val="00F14C0C"/>
    <w:rsid w:val="00F21277"/>
    <w:rsid w:val="00F42F8F"/>
    <w:rsid w:val="00F54178"/>
    <w:rsid w:val="00F63F8D"/>
    <w:rsid w:val="00F71E21"/>
    <w:rsid w:val="00F7468E"/>
    <w:rsid w:val="00F97F5C"/>
    <w:rsid w:val="00FC0AE6"/>
    <w:rsid w:val="00FC76B1"/>
    <w:rsid w:val="00FD6AC5"/>
    <w:rsid w:val="00FE37D0"/>
    <w:rsid w:val="00FF11EE"/>
    <w:rsid w:val="00FF4D77"/>
    <w:rsid w:val="00FF7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493F4B"/>
  <w15:docId w15:val="{343C4F26-ED69-44DD-9752-69FCC1DA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a5">
    <w:name w:val="header"/>
    <w:basedOn w:val="a"/>
    <w:link w:val="a6"/>
    <w:rsid w:val="003915CB"/>
    <w:pPr>
      <w:tabs>
        <w:tab w:val="center" w:pos="4252"/>
        <w:tab w:val="right" w:pos="8504"/>
      </w:tabs>
      <w:snapToGrid w:val="0"/>
    </w:pPr>
  </w:style>
  <w:style w:type="character" w:customStyle="1" w:styleId="a6">
    <w:name w:val="ヘッダー (文字)"/>
    <w:basedOn w:val="a0"/>
    <w:link w:val="a5"/>
    <w:rsid w:val="003915CB"/>
    <w:rPr>
      <w:kern w:val="2"/>
      <w:sz w:val="21"/>
      <w:szCs w:val="24"/>
    </w:rPr>
  </w:style>
  <w:style w:type="paragraph" w:styleId="a7">
    <w:name w:val="footer"/>
    <w:basedOn w:val="a"/>
    <w:link w:val="a8"/>
    <w:uiPriority w:val="99"/>
    <w:rsid w:val="003915CB"/>
    <w:pPr>
      <w:tabs>
        <w:tab w:val="center" w:pos="4252"/>
        <w:tab w:val="right" w:pos="8504"/>
      </w:tabs>
      <w:snapToGrid w:val="0"/>
    </w:pPr>
  </w:style>
  <w:style w:type="character" w:customStyle="1" w:styleId="a8">
    <w:name w:val="フッター (文字)"/>
    <w:basedOn w:val="a0"/>
    <w:link w:val="a7"/>
    <w:uiPriority w:val="99"/>
    <w:rsid w:val="003915CB"/>
    <w:rPr>
      <w:kern w:val="2"/>
      <w:sz w:val="21"/>
      <w:szCs w:val="24"/>
    </w:rPr>
  </w:style>
  <w:style w:type="character" w:styleId="a9">
    <w:name w:val="annotation reference"/>
    <w:basedOn w:val="a0"/>
    <w:rsid w:val="00413B23"/>
    <w:rPr>
      <w:sz w:val="18"/>
      <w:szCs w:val="18"/>
    </w:rPr>
  </w:style>
  <w:style w:type="paragraph" w:styleId="aa">
    <w:name w:val="annotation text"/>
    <w:basedOn w:val="a"/>
    <w:link w:val="ab"/>
    <w:rsid w:val="00413B23"/>
    <w:pPr>
      <w:jc w:val="left"/>
    </w:pPr>
  </w:style>
  <w:style w:type="character" w:customStyle="1" w:styleId="ab">
    <w:name w:val="コメント文字列 (文字)"/>
    <w:basedOn w:val="a0"/>
    <w:link w:val="aa"/>
    <w:rsid w:val="00413B23"/>
    <w:rPr>
      <w:kern w:val="2"/>
      <w:sz w:val="21"/>
      <w:szCs w:val="24"/>
    </w:rPr>
  </w:style>
  <w:style w:type="paragraph" w:styleId="ac">
    <w:name w:val="annotation subject"/>
    <w:basedOn w:val="aa"/>
    <w:next w:val="aa"/>
    <w:link w:val="ad"/>
    <w:rsid w:val="00413B23"/>
    <w:rPr>
      <w:b/>
      <w:bCs/>
    </w:rPr>
  </w:style>
  <w:style w:type="character" w:customStyle="1" w:styleId="ad">
    <w:name w:val="コメント内容 (文字)"/>
    <w:basedOn w:val="ab"/>
    <w:link w:val="ac"/>
    <w:rsid w:val="00413B23"/>
    <w:rPr>
      <w:b/>
      <w:bCs/>
      <w:kern w:val="2"/>
      <w:sz w:val="21"/>
      <w:szCs w:val="24"/>
    </w:rPr>
  </w:style>
  <w:style w:type="table" w:styleId="ae">
    <w:name w:val="Table Grid"/>
    <w:basedOn w:val="a1"/>
    <w:rsid w:val="004D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F63F8D"/>
    <w:rPr>
      <w:kern w:val="2"/>
      <w:sz w:val="21"/>
      <w:szCs w:val="24"/>
    </w:rPr>
  </w:style>
  <w:style w:type="paragraph" w:styleId="af0">
    <w:name w:val="List Paragraph"/>
    <w:basedOn w:val="a"/>
    <w:uiPriority w:val="34"/>
    <w:qFormat/>
    <w:rsid w:val="00262A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46240">
      <w:bodyDiv w:val="1"/>
      <w:marLeft w:val="0"/>
      <w:marRight w:val="0"/>
      <w:marTop w:val="0"/>
      <w:marBottom w:val="0"/>
      <w:divBdr>
        <w:top w:val="none" w:sz="0" w:space="0" w:color="auto"/>
        <w:left w:val="none" w:sz="0" w:space="0" w:color="auto"/>
        <w:bottom w:val="none" w:sz="0" w:space="0" w:color="auto"/>
        <w:right w:val="none" w:sz="0" w:space="0" w:color="auto"/>
      </w:divBdr>
    </w:div>
    <w:div w:id="317152216">
      <w:bodyDiv w:val="1"/>
      <w:marLeft w:val="0"/>
      <w:marRight w:val="0"/>
      <w:marTop w:val="0"/>
      <w:marBottom w:val="0"/>
      <w:divBdr>
        <w:top w:val="none" w:sz="0" w:space="0" w:color="auto"/>
        <w:left w:val="none" w:sz="0" w:space="0" w:color="auto"/>
        <w:bottom w:val="none" w:sz="0" w:space="0" w:color="auto"/>
        <w:right w:val="none" w:sz="0" w:space="0" w:color="auto"/>
      </w:divBdr>
    </w:div>
    <w:div w:id="1274705579">
      <w:bodyDiv w:val="1"/>
      <w:marLeft w:val="0"/>
      <w:marRight w:val="0"/>
      <w:marTop w:val="0"/>
      <w:marBottom w:val="0"/>
      <w:divBdr>
        <w:top w:val="none" w:sz="0" w:space="0" w:color="auto"/>
        <w:left w:val="none" w:sz="0" w:space="0" w:color="auto"/>
        <w:bottom w:val="none" w:sz="0" w:space="0" w:color="auto"/>
        <w:right w:val="none" w:sz="0" w:space="0" w:color="auto"/>
      </w:divBdr>
    </w:div>
    <w:div w:id="1355032077">
      <w:bodyDiv w:val="1"/>
      <w:marLeft w:val="0"/>
      <w:marRight w:val="0"/>
      <w:marTop w:val="0"/>
      <w:marBottom w:val="0"/>
      <w:divBdr>
        <w:top w:val="none" w:sz="0" w:space="0" w:color="auto"/>
        <w:left w:val="none" w:sz="0" w:space="0" w:color="auto"/>
        <w:bottom w:val="none" w:sz="0" w:space="0" w:color="auto"/>
        <w:right w:val="none" w:sz="0" w:space="0" w:color="auto"/>
      </w:divBdr>
    </w:div>
    <w:div w:id="1466309617">
      <w:bodyDiv w:val="1"/>
      <w:marLeft w:val="0"/>
      <w:marRight w:val="0"/>
      <w:marTop w:val="0"/>
      <w:marBottom w:val="0"/>
      <w:divBdr>
        <w:top w:val="none" w:sz="0" w:space="0" w:color="auto"/>
        <w:left w:val="none" w:sz="0" w:space="0" w:color="auto"/>
        <w:bottom w:val="none" w:sz="0" w:space="0" w:color="auto"/>
        <w:right w:val="none" w:sz="0" w:space="0" w:color="auto"/>
      </w:divBdr>
    </w:div>
    <w:div w:id="157361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EA21B-BBE7-4774-A3C0-8D75748F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298</Words>
  <Characters>1704</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費用に関する覚書</vt:lpstr>
      <vt:lpstr>費用に関する覚書</vt:lpstr>
    </vt:vector>
  </TitlesOfParts>
  <Company>AstraZeneca</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費用に関する覚書</dc:title>
  <dc:creator>兵庫CC</dc:creator>
  <cp:lastModifiedBy>末森　千加子</cp:lastModifiedBy>
  <cp:revision>6</cp:revision>
  <cp:lastPrinted>2024-01-15T04:26:00Z</cp:lastPrinted>
  <dcterms:created xsi:type="dcterms:W3CDTF">2025-01-07T07:28:00Z</dcterms:created>
  <dcterms:modified xsi:type="dcterms:W3CDTF">2025-01-31T04:27:00Z</dcterms:modified>
</cp:coreProperties>
</file>